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40" w:type="dxa"/>
        <w:tblBorders>
          <w:bottom w:val="single" w:sz="4" w:space="0" w:color="auto"/>
        </w:tblBorders>
        <w:tblLayout w:type="fixed"/>
        <w:tblCellMar>
          <w:left w:w="0" w:type="dxa"/>
          <w:right w:w="0" w:type="dxa"/>
        </w:tblCellMar>
        <w:tblLook w:val="0000"/>
      </w:tblPr>
      <w:tblGrid>
        <w:gridCol w:w="8"/>
        <w:gridCol w:w="1072"/>
        <w:gridCol w:w="8"/>
        <w:gridCol w:w="3862"/>
        <w:gridCol w:w="1800"/>
        <w:gridCol w:w="2782"/>
        <w:gridCol w:w="8"/>
      </w:tblGrid>
      <w:tr w:rsidR="007C26DD" w:rsidRPr="00BE426A" w:rsidTr="003B552C">
        <w:trPr>
          <w:gridAfter w:val="1"/>
          <w:wAfter w:w="8" w:type="dxa"/>
          <w:cantSplit/>
          <w:trHeight w:hRule="exact" w:val="440"/>
        </w:trPr>
        <w:tc>
          <w:tcPr>
            <w:tcW w:w="9532" w:type="dxa"/>
            <w:gridSpan w:val="6"/>
            <w:tcBorders>
              <w:bottom w:val="nil"/>
            </w:tcBorders>
          </w:tcPr>
          <w:p w:rsidR="007C26DD" w:rsidRPr="00BE426A" w:rsidRDefault="007742B5" w:rsidP="007832A3">
            <w:pPr>
              <w:pStyle w:val="BodyText"/>
              <w:ind w:left="90" w:right="90" w:hanging="90"/>
              <w:rPr>
                <w:rFonts w:cs="Arial"/>
                <w:b/>
                <w:smallCaps/>
                <w:sz w:val="26"/>
              </w:rPr>
            </w:pPr>
            <w:r w:rsidRPr="00BE426A">
              <w:rPr>
                <w:rFonts w:cs="Arial"/>
                <w:b/>
                <w:smallCaps/>
                <w:sz w:val="26"/>
              </w:rPr>
              <w:t xml:space="preserve">Field </w:t>
            </w:r>
            <w:r w:rsidR="007C26DD" w:rsidRPr="00BE426A">
              <w:rPr>
                <w:rFonts w:cs="Arial"/>
                <w:b/>
                <w:smallCaps/>
                <w:sz w:val="26"/>
              </w:rPr>
              <w:t>Memo</w:t>
            </w:r>
          </w:p>
        </w:tc>
      </w:tr>
      <w:tr w:rsidR="007C26DD" w:rsidRPr="00BE426A" w:rsidTr="003B552C">
        <w:trPr>
          <w:gridAfter w:val="1"/>
          <w:wAfter w:w="8" w:type="dxa"/>
          <w:cantSplit/>
          <w:trHeight w:val="340"/>
        </w:trPr>
        <w:tc>
          <w:tcPr>
            <w:tcW w:w="1080" w:type="dxa"/>
            <w:gridSpan w:val="2"/>
            <w:tcBorders>
              <w:top w:val="nil"/>
              <w:left w:val="nil"/>
              <w:bottom w:val="nil"/>
              <w:right w:val="nil"/>
            </w:tcBorders>
          </w:tcPr>
          <w:p w:rsidR="007C26DD" w:rsidRPr="00BE426A" w:rsidRDefault="007C26DD" w:rsidP="007832A3">
            <w:pPr>
              <w:pStyle w:val="BodyText"/>
              <w:ind w:left="90" w:hanging="90"/>
              <w:rPr>
                <w:rFonts w:cs="Arial"/>
                <w:b/>
              </w:rPr>
            </w:pPr>
            <w:r w:rsidRPr="00BE426A">
              <w:rPr>
                <w:rFonts w:cs="Arial"/>
                <w:b/>
              </w:rPr>
              <w:t>To</w:t>
            </w:r>
          </w:p>
        </w:tc>
        <w:tc>
          <w:tcPr>
            <w:tcW w:w="8452" w:type="dxa"/>
            <w:gridSpan w:val="4"/>
            <w:tcBorders>
              <w:top w:val="nil"/>
              <w:left w:val="nil"/>
              <w:bottom w:val="nil"/>
              <w:right w:val="nil"/>
            </w:tcBorders>
          </w:tcPr>
          <w:p w:rsidR="007C26DD" w:rsidRPr="00BE426A" w:rsidRDefault="00D40FC2" w:rsidP="00955E5B">
            <w:pPr>
              <w:pStyle w:val="BodyText"/>
              <w:ind w:left="90" w:right="90"/>
              <w:rPr>
                <w:rFonts w:cs="Arial"/>
                <w:b/>
              </w:rPr>
            </w:pPr>
            <w:r w:rsidRPr="00BE426A">
              <w:rPr>
                <w:rFonts w:cs="Arial"/>
              </w:rPr>
              <w:t>Renata Wood</w:t>
            </w:r>
          </w:p>
        </w:tc>
      </w:tr>
      <w:tr w:rsidR="00955E5B" w:rsidRPr="00BE426A" w:rsidTr="003B552C">
        <w:trPr>
          <w:gridAfter w:val="1"/>
          <w:wAfter w:w="8" w:type="dxa"/>
          <w:cantSplit/>
          <w:trHeight w:val="340"/>
        </w:trPr>
        <w:tc>
          <w:tcPr>
            <w:tcW w:w="1080" w:type="dxa"/>
            <w:gridSpan w:val="2"/>
            <w:tcBorders>
              <w:top w:val="nil"/>
              <w:left w:val="nil"/>
              <w:bottom w:val="nil"/>
              <w:right w:val="nil"/>
            </w:tcBorders>
          </w:tcPr>
          <w:p w:rsidR="00955E5B" w:rsidRPr="00BE426A" w:rsidRDefault="00955E5B" w:rsidP="007832A3">
            <w:pPr>
              <w:pStyle w:val="BodyText"/>
              <w:ind w:left="90" w:hanging="90"/>
              <w:rPr>
                <w:rFonts w:cs="Arial"/>
                <w:b/>
              </w:rPr>
            </w:pPr>
            <w:r w:rsidRPr="00BE426A">
              <w:rPr>
                <w:rFonts w:cs="Arial"/>
                <w:b/>
              </w:rPr>
              <w:t>From</w:t>
            </w:r>
          </w:p>
        </w:tc>
        <w:tc>
          <w:tcPr>
            <w:tcW w:w="3870" w:type="dxa"/>
            <w:gridSpan w:val="2"/>
            <w:tcBorders>
              <w:top w:val="nil"/>
              <w:left w:val="nil"/>
              <w:bottom w:val="nil"/>
              <w:right w:val="nil"/>
            </w:tcBorders>
          </w:tcPr>
          <w:p w:rsidR="00955E5B" w:rsidRPr="00BE426A" w:rsidRDefault="00D40FC2">
            <w:pPr>
              <w:pStyle w:val="BodyText"/>
              <w:ind w:left="90" w:right="90"/>
              <w:rPr>
                <w:rFonts w:cs="Arial"/>
                <w:b/>
              </w:rPr>
            </w:pPr>
            <w:r w:rsidRPr="00BE426A">
              <w:rPr>
                <w:rFonts w:cs="Arial"/>
              </w:rPr>
              <w:t>Shane Magnusson</w:t>
            </w:r>
          </w:p>
        </w:tc>
        <w:tc>
          <w:tcPr>
            <w:tcW w:w="1800" w:type="dxa"/>
            <w:tcBorders>
              <w:top w:val="nil"/>
              <w:left w:val="nil"/>
              <w:bottom w:val="nil"/>
              <w:right w:val="nil"/>
            </w:tcBorders>
          </w:tcPr>
          <w:p w:rsidR="00955E5B" w:rsidRPr="00BE426A" w:rsidRDefault="00955E5B">
            <w:pPr>
              <w:pStyle w:val="BodyText"/>
              <w:ind w:left="90" w:right="90"/>
              <w:rPr>
                <w:rFonts w:cs="Arial"/>
                <w:b/>
              </w:rPr>
            </w:pPr>
            <w:r w:rsidRPr="00BE426A">
              <w:rPr>
                <w:rFonts w:cs="Arial"/>
                <w:b/>
              </w:rPr>
              <w:t>Reviewed By:</w:t>
            </w:r>
          </w:p>
        </w:tc>
        <w:tc>
          <w:tcPr>
            <w:tcW w:w="2782" w:type="dxa"/>
            <w:tcBorders>
              <w:top w:val="nil"/>
              <w:left w:val="nil"/>
              <w:bottom w:val="nil"/>
              <w:right w:val="nil"/>
            </w:tcBorders>
          </w:tcPr>
          <w:p w:rsidR="00955E5B" w:rsidRPr="00BE426A" w:rsidRDefault="00313626" w:rsidP="00313626">
            <w:pPr>
              <w:pStyle w:val="BodyText"/>
              <w:rPr>
                <w:rFonts w:cs="Arial"/>
                <w:b/>
              </w:rPr>
            </w:pPr>
            <w:r w:rsidRPr="00BE426A">
              <w:rPr>
                <w:rFonts w:cs="Arial"/>
              </w:rPr>
              <w:t>Renata Wood</w:t>
            </w:r>
          </w:p>
        </w:tc>
      </w:tr>
      <w:tr w:rsidR="007C26DD" w:rsidRPr="00BE426A" w:rsidTr="003B552C">
        <w:trPr>
          <w:gridAfter w:val="1"/>
          <w:wAfter w:w="8" w:type="dxa"/>
          <w:cantSplit/>
          <w:trHeight w:val="340"/>
        </w:trPr>
        <w:tc>
          <w:tcPr>
            <w:tcW w:w="1080" w:type="dxa"/>
            <w:gridSpan w:val="2"/>
            <w:tcBorders>
              <w:top w:val="nil"/>
              <w:left w:val="nil"/>
              <w:bottom w:val="nil"/>
              <w:right w:val="nil"/>
            </w:tcBorders>
          </w:tcPr>
          <w:p w:rsidR="007C26DD" w:rsidRPr="00BE426A" w:rsidRDefault="007C26DD" w:rsidP="007832A3">
            <w:pPr>
              <w:pStyle w:val="BodyText"/>
              <w:ind w:left="90" w:hanging="90"/>
              <w:rPr>
                <w:rFonts w:cs="Arial"/>
                <w:b/>
              </w:rPr>
            </w:pPr>
            <w:r w:rsidRPr="00BE426A">
              <w:rPr>
                <w:rFonts w:cs="Arial"/>
                <w:b/>
              </w:rPr>
              <w:t>Tel</w:t>
            </w:r>
          </w:p>
        </w:tc>
        <w:tc>
          <w:tcPr>
            <w:tcW w:w="3870" w:type="dxa"/>
            <w:gridSpan w:val="2"/>
            <w:tcBorders>
              <w:top w:val="nil"/>
              <w:left w:val="nil"/>
              <w:bottom w:val="nil"/>
              <w:right w:val="nil"/>
            </w:tcBorders>
          </w:tcPr>
          <w:p w:rsidR="007C26DD" w:rsidRPr="00BE426A" w:rsidRDefault="003128BC">
            <w:pPr>
              <w:pStyle w:val="BodyText"/>
              <w:ind w:left="90" w:right="90"/>
              <w:rPr>
                <w:rFonts w:cs="Arial"/>
                <w:b/>
              </w:rPr>
            </w:pPr>
            <w:r w:rsidRPr="00BE426A">
              <w:rPr>
                <w:rFonts w:cs="Arial"/>
              </w:rPr>
              <w:t>604-294-3811</w:t>
            </w:r>
          </w:p>
        </w:tc>
        <w:tc>
          <w:tcPr>
            <w:tcW w:w="1800" w:type="dxa"/>
            <w:tcBorders>
              <w:top w:val="nil"/>
              <w:left w:val="nil"/>
              <w:bottom w:val="nil"/>
              <w:right w:val="nil"/>
            </w:tcBorders>
          </w:tcPr>
          <w:p w:rsidR="007C26DD" w:rsidRPr="00BE426A" w:rsidRDefault="00481BFF">
            <w:pPr>
              <w:pStyle w:val="BodyText"/>
              <w:ind w:left="90"/>
              <w:rPr>
                <w:rFonts w:cs="Arial"/>
                <w:b/>
              </w:rPr>
            </w:pPr>
            <w:r w:rsidRPr="00BE426A">
              <w:rPr>
                <w:rFonts w:cs="Arial"/>
                <w:b/>
              </w:rPr>
              <w:t xml:space="preserve">AMEC </w:t>
            </w:r>
            <w:r w:rsidR="007C26DD" w:rsidRPr="00BE426A">
              <w:rPr>
                <w:rFonts w:cs="Arial"/>
                <w:b/>
              </w:rPr>
              <w:t>File No.</w:t>
            </w:r>
          </w:p>
        </w:tc>
        <w:tc>
          <w:tcPr>
            <w:tcW w:w="2782" w:type="dxa"/>
            <w:tcBorders>
              <w:top w:val="nil"/>
              <w:left w:val="nil"/>
              <w:bottom w:val="nil"/>
              <w:right w:val="nil"/>
            </w:tcBorders>
            <w:shd w:val="clear" w:color="auto" w:fill="auto"/>
          </w:tcPr>
          <w:p w:rsidR="007C26DD" w:rsidRPr="00BE426A" w:rsidRDefault="002C19CA" w:rsidP="00500EF8">
            <w:pPr>
              <w:pStyle w:val="BodyText"/>
              <w:rPr>
                <w:rFonts w:cs="Arial"/>
                <w:b/>
              </w:rPr>
            </w:pPr>
            <w:r w:rsidRPr="00BE426A">
              <w:rPr>
                <w:rFonts w:cs="Arial"/>
              </w:rPr>
              <w:t>VM00605</w:t>
            </w:r>
          </w:p>
        </w:tc>
      </w:tr>
      <w:tr w:rsidR="007C26DD" w:rsidRPr="00BE426A" w:rsidTr="003B552C">
        <w:trPr>
          <w:gridAfter w:val="1"/>
          <w:wAfter w:w="8" w:type="dxa"/>
          <w:cantSplit/>
          <w:trHeight w:val="340"/>
        </w:trPr>
        <w:tc>
          <w:tcPr>
            <w:tcW w:w="1080" w:type="dxa"/>
            <w:gridSpan w:val="2"/>
            <w:tcBorders>
              <w:top w:val="nil"/>
              <w:left w:val="nil"/>
              <w:bottom w:val="nil"/>
              <w:right w:val="nil"/>
            </w:tcBorders>
          </w:tcPr>
          <w:p w:rsidR="007C26DD" w:rsidRPr="00BE426A" w:rsidRDefault="00955E5B" w:rsidP="007832A3">
            <w:pPr>
              <w:pStyle w:val="BodyText"/>
              <w:ind w:left="90" w:hanging="90"/>
              <w:rPr>
                <w:rFonts w:cs="Arial"/>
                <w:b/>
              </w:rPr>
            </w:pPr>
            <w:r w:rsidRPr="00BE426A">
              <w:rPr>
                <w:rFonts w:cs="Arial"/>
                <w:b/>
              </w:rPr>
              <w:t>e</w:t>
            </w:r>
            <w:r w:rsidR="00B41A47" w:rsidRPr="00BE426A">
              <w:rPr>
                <w:rFonts w:cs="Arial"/>
                <w:b/>
              </w:rPr>
              <w:t>-</w:t>
            </w:r>
            <w:r w:rsidRPr="00BE426A">
              <w:rPr>
                <w:rFonts w:cs="Arial"/>
                <w:b/>
              </w:rPr>
              <w:t>mail</w:t>
            </w:r>
          </w:p>
        </w:tc>
        <w:tc>
          <w:tcPr>
            <w:tcW w:w="3870" w:type="dxa"/>
            <w:gridSpan w:val="2"/>
            <w:tcBorders>
              <w:top w:val="nil"/>
              <w:left w:val="nil"/>
              <w:bottom w:val="nil"/>
              <w:right w:val="nil"/>
            </w:tcBorders>
          </w:tcPr>
          <w:p w:rsidR="00CE5B30" w:rsidRPr="00BE426A" w:rsidRDefault="00CE5B30" w:rsidP="00CE5B30">
            <w:pPr>
              <w:pStyle w:val="BodyText"/>
              <w:ind w:left="90" w:right="90"/>
              <w:rPr>
                <w:rFonts w:cs="Arial"/>
              </w:rPr>
            </w:pPr>
          </w:p>
        </w:tc>
        <w:tc>
          <w:tcPr>
            <w:tcW w:w="1800" w:type="dxa"/>
            <w:tcBorders>
              <w:top w:val="nil"/>
              <w:left w:val="nil"/>
              <w:bottom w:val="nil"/>
              <w:right w:val="nil"/>
            </w:tcBorders>
          </w:tcPr>
          <w:p w:rsidR="007C26DD" w:rsidRPr="00BE426A" w:rsidRDefault="007C26DD">
            <w:pPr>
              <w:pStyle w:val="BodyText"/>
              <w:ind w:left="90"/>
              <w:rPr>
                <w:rFonts w:cs="Arial"/>
                <w:b/>
              </w:rPr>
            </w:pPr>
            <w:r w:rsidRPr="00BE426A">
              <w:rPr>
                <w:rFonts w:cs="Arial"/>
                <w:b/>
              </w:rPr>
              <w:t>cc</w:t>
            </w:r>
          </w:p>
        </w:tc>
        <w:tc>
          <w:tcPr>
            <w:tcW w:w="2782" w:type="dxa"/>
            <w:tcBorders>
              <w:top w:val="nil"/>
              <w:left w:val="nil"/>
              <w:bottom w:val="nil"/>
              <w:right w:val="nil"/>
            </w:tcBorders>
            <w:shd w:val="clear" w:color="auto" w:fill="auto"/>
          </w:tcPr>
          <w:p w:rsidR="007C26DD" w:rsidRPr="00BE426A" w:rsidRDefault="007C26DD">
            <w:pPr>
              <w:pStyle w:val="BodyText"/>
              <w:rPr>
                <w:rFonts w:cs="Arial"/>
                <w:b/>
              </w:rPr>
            </w:pPr>
          </w:p>
        </w:tc>
      </w:tr>
      <w:tr w:rsidR="00481BFF" w:rsidRPr="00BE426A" w:rsidTr="003B552C">
        <w:trPr>
          <w:gridAfter w:val="1"/>
          <w:wAfter w:w="8" w:type="dxa"/>
          <w:cantSplit/>
          <w:trHeight w:val="340"/>
        </w:trPr>
        <w:tc>
          <w:tcPr>
            <w:tcW w:w="1080" w:type="dxa"/>
            <w:gridSpan w:val="2"/>
            <w:tcBorders>
              <w:top w:val="nil"/>
              <w:left w:val="nil"/>
              <w:bottom w:val="nil"/>
              <w:right w:val="nil"/>
            </w:tcBorders>
          </w:tcPr>
          <w:p w:rsidR="00481BFF" w:rsidRPr="00BE426A" w:rsidRDefault="00481BFF" w:rsidP="007832A3">
            <w:pPr>
              <w:pStyle w:val="BodyText"/>
              <w:ind w:left="90" w:hanging="90"/>
              <w:rPr>
                <w:rFonts w:cs="Arial"/>
                <w:b/>
              </w:rPr>
            </w:pPr>
            <w:r w:rsidRPr="00BE426A">
              <w:rPr>
                <w:rFonts w:cs="Arial"/>
                <w:b/>
              </w:rPr>
              <w:t>Date</w:t>
            </w:r>
          </w:p>
        </w:tc>
        <w:tc>
          <w:tcPr>
            <w:tcW w:w="3870" w:type="dxa"/>
            <w:gridSpan w:val="2"/>
            <w:tcBorders>
              <w:top w:val="nil"/>
              <w:left w:val="nil"/>
              <w:bottom w:val="nil"/>
              <w:right w:val="nil"/>
            </w:tcBorders>
          </w:tcPr>
          <w:p w:rsidR="00481BFF" w:rsidRPr="00BE426A" w:rsidRDefault="00233A26" w:rsidP="00233A26">
            <w:pPr>
              <w:pStyle w:val="BodyText"/>
              <w:ind w:left="82" w:right="90"/>
              <w:rPr>
                <w:rFonts w:cs="Arial"/>
              </w:rPr>
            </w:pPr>
            <w:r w:rsidRPr="00BE426A">
              <w:rPr>
                <w:rFonts w:cs="Arial"/>
              </w:rPr>
              <w:t xml:space="preserve">06 March </w:t>
            </w:r>
            <w:r w:rsidR="00D40FC2" w:rsidRPr="00BE426A">
              <w:rPr>
                <w:rFonts w:cs="Arial"/>
              </w:rPr>
              <w:t>201</w:t>
            </w:r>
            <w:r w:rsidRPr="00BE426A">
              <w:rPr>
                <w:rFonts w:cs="Arial"/>
              </w:rPr>
              <w:t>4</w:t>
            </w:r>
          </w:p>
        </w:tc>
        <w:tc>
          <w:tcPr>
            <w:tcW w:w="1800" w:type="dxa"/>
            <w:tcBorders>
              <w:top w:val="nil"/>
              <w:left w:val="nil"/>
              <w:bottom w:val="nil"/>
              <w:right w:val="nil"/>
            </w:tcBorders>
          </w:tcPr>
          <w:p w:rsidR="00481BFF" w:rsidRPr="00BE426A" w:rsidRDefault="00481BFF">
            <w:pPr>
              <w:pStyle w:val="BodyText"/>
              <w:ind w:left="90"/>
              <w:rPr>
                <w:rFonts w:cs="Arial"/>
              </w:rPr>
            </w:pPr>
          </w:p>
        </w:tc>
        <w:tc>
          <w:tcPr>
            <w:tcW w:w="2782" w:type="dxa"/>
            <w:tcBorders>
              <w:top w:val="nil"/>
              <w:left w:val="nil"/>
              <w:bottom w:val="nil"/>
              <w:right w:val="nil"/>
            </w:tcBorders>
            <w:shd w:val="clear" w:color="auto" w:fill="auto"/>
          </w:tcPr>
          <w:p w:rsidR="00481BFF" w:rsidRPr="00BE426A" w:rsidRDefault="00481BFF">
            <w:pPr>
              <w:pStyle w:val="BodyText"/>
              <w:rPr>
                <w:rFonts w:cs="Arial"/>
              </w:rPr>
            </w:pPr>
          </w:p>
        </w:tc>
      </w:tr>
      <w:tr w:rsidR="007C26DD" w:rsidRPr="00BE426A" w:rsidTr="003B552C">
        <w:tblPrEx>
          <w:tblCellMar>
            <w:left w:w="56" w:type="dxa"/>
            <w:right w:w="56" w:type="dxa"/>
          </w:tblCellMar>
        </w:tblPrEx>
        <w:trPr>
          <w:gridBefore w:val="1"/>
          <w:wBefore w:w="8" w:type="dxa"/>
          <w:cantSplit/>
          <w:trHeight w:val="441"/>
        </w:trPr>
        <w:tc>
          <w:tcPr>
            <w:tcW w:w="1080" w:type="dxa"/>
            <w:gridSpan w:val="2"/>
            <w:tcBorders>
              <w:top w:val="nil"/>
              <w:left w:val="nil"/>
              <w:bottom w:val="single" w:sz="4" w:space="0" w:color="auto"/>
              <w:right w:val="nil"/>
            </w:tcBorders>
          </w:tcPr>
          <w:p w:rsidR="007C26DD" w:rsidRPr="00BE426A" w:rsidRDefault="007C26DD" w:rsidP="007832A3">
            <w:pPr>
              <w:pStyle w:val="BodyText"/>
              <w:ind w:left="34" w:hanging="98"/>
              <w:rPr>
                <w:rFonts w:cs="Arial"/>
                <w:b/>
              </w:rPr>
            </w:pPr>
            <w:r w:rsidRPr="00BE426A">
              <w:rPr>
                <w:rFonts w:cs="Arial"/>
                <w:b/>
              </w:rPr>
              <w:t>Subject</w:t>
            </w:r>
          </w:p>
        </w:tc>
        <w:tc>
          <w:tcPr>
            <w:tcW w:w="8452" w:type="dxa"/>
            <w:gridSpan w:val="4"/>
            <w:tcBorders>
              <w:top w:val="nil"/>
              <w:left w:val="nil"/>
              <w:bottom w:val="single" w:sz="4" w:space="0" w:color="auto"/>
              <w:right w:val="nil"/>
            </w:tcBorders>
          </w:tcPr>
          <w:p w:rsidR="00CE5B30" w:rsidRPr="00BE426A" w:rsidRDefault="00777171" w:rsidP="00CE5B30">
            <w:pPr>
              <w:pStyle w:val="BodyText"/>
              <w:ind w:left="34" w:right="34"/>
              <w:rPr>
                <w:rFonts w:cs="Arial"/>
                <w:b/>
                <w:bCs/>
              </w:rPr>
            </w:pPr>
            <w:r w:rsidRPr="00BE426A">
              <w:rPr>
                <w:rFonts w:cs="Arial"/>
                <w:b/>
                <w:bCs/>
              </w:rPr>
              <w:t xml:space="preserve">Mount </w:t>
            </w:r>
            <w:r w:rsidR="00CE5B30" w:rsidRPr="00BE426A">
              <w:rPr>
                <w:rFonts w:cs="Arial"/>
                <w:b/>
                <w:bCs/>
              </w:rPr>
              <w:t>Nansen Remediation Project</w:t>
            </w:r>
          </w:p>
          <w:p w:rsidR="007C26DD" w:rsidRPr="003130F8" w:rsidRDefault="00D40FC2" w:rsidP="00CE5B30">
            <w:pPr>
              <w:pStyle w:val="BodyText"/>
              <w:ind w:left="34" w:right="34"/>
              <w:rPr>
                <w:rFonts w:cs="Arial"/>
                <w:b/>
                <w:bCs/>
              </w:rPr>
            </w:pPr>
            <w:r w:rsidRPr="00BE426A">
              <w:rPr>
                <w:rFonts w:cs="Arial"/>
                <w:b/>
                <w:bCs/>
              </w:rPr>
              <w:t>Summary of Geotechnical Field Observations</w:t>
            </w:r>
            <w:r w:rsidR="007742B5" w:rsidRPr="00BE426A">
              <w:rPr>
                <w:rFonts w:cs="Arial"/>
                <w:b/>
                <w:bCs/>
              </w:rPr>
              <w:t xml:space="preserve"> – Tailings </w:t>
            </w:r>
            <w:r w:rsidR="00413453" w:rsidRPr="00BE426A">
              <w:rPr>
                <w:rFonts w:cs="Arial"/>
                <w:b/>
                <w:bCs/>
              </w:rPr>
              <w:t xml:space="preserve">Facility </w:t>
            </w:r>
            <w:r w:rsidR="007742B5" w:rsidRPr="00BE426A">
              <w:rPr>
                <w:rFonts w:cs="Arial"/>
                <w:b/>
                <w:bCs/>
              </w:rPr>
              <w:t>Area</w:t>
            </w:r>
            <w:r w:rsidR="00233A26" w:rsidRPr="00BE426A">
              <w:rPr>
                <w:rFonts w:cs="Arial"/>
                <w:b/>
                <w:bCs/>
              </w:rPr>
              <w:t>, Rev 1</w:t>
            </w:r>
          </w:p>
        </w:tc>
      </w:tr>
    </w:tbl>
    <w:p w:rsidR="003055E8" w:rsidRPr="00BE426A" w:rsidRDefault="003055E8">
      <w:pPr>
        <w:pStyle w:val="BodyText"/>
      </w:pPr>
    </w:p>
    <w:p w:rsidR="007C26DD" w:rsidRPr="00BE426A" w:rsidRDefault="00955E5B" w:rsidP="00CD2854">
      <w:pPr>
        <w:pStyle w:val="Heading1"/>
      </w:pPr>
      <w:bookmarkStart w:id="0" w:name="_Toc349892947"/>
      <w:r w:rsidRPr="00BE426A">
        <w:t>Introduction</w:t>
      </w:r>
      <w:bookmarkEnd w:id="0"/>
    </w:p>
    <w:p w:rsidR="00AF4574" w:rsidRPr="00BE426A" w:rsidRDefault="00D40FC2" w:rsidP="00E35247">
      <w:pPr>
        <w:pStyle w:val="BodyText"/>
      </w:pPr>
      <w:r w:rsidRPr="00BE426A">
        <w:t xml:space="preserve">AMEC in conjunction with Associated Engineering is currently undertaking a site investigation program at the Mount Nansen Site. Several disciplines are working on characterizing the site conditions </w:t>
      </w:r>
      <w:r w:rsidR="00976D00" w:rsidRPr="00BE426A">
        <w:t xml:space="preserve">in support of designing </w:t>
      </w:r>
      <w:r w:rsidRPr="00BE426A">
        <w:t xml:space="preserve">a remediation plan. This memo </w:t>
      </w:r>
      <w:r w:rsidR="00233A26" w:rsidRPr="00BE426A">
        <w:t xml:space="preserve">was originally written on September </w:t>
      </w:r>
      <w:r w:rsidR="00521A49">
        <w:t xml:space="preserve">16, </w:t>
      </w:r>
      <w:r w:rsidR="00233A26" w:rsidRPr="00BE426A">
        <w:t xml:space="preserve">2013 </w:t>
      </w:r>
      <w:r w:rsidR="00976D00" w:rsidRPr="00BE426A">
        <w:t>to summarize the</w:t>
      </w:r>
      <w:r w:rsidR="00A01195" w:rsidRPr="00BE426A">
        <w:t xml:space="preserve"> geotechnical observations </w:t>
      </w:r>
      <w:r w:rsidR="00976D00" w:rsidRPr="00BE426A">
        <w:t xml:space="preserve">made at </w:t>
      </w:r>
      <w:r w:rsidR="00A01195" w:rsidRPr="00BE426A">
        <w:t xml:space="preserve">the tailings facility </w:t>
      </w:r>
      <w:r w:rsidR="00976D00" w:rsidRPr="00BE426A">
        <w:t>during the test pitting and sonic drilling programs</w:t>
      </w:r>
      <w:r w:rsidR="00BE426A" w:rsidRPr="00BE426A">
        <w:t xml:space="preserve">. </w:t>
      </w:r>
      <w:r w:rsidR="00233A26" w:rsidRPr="00BE426A">
        <w:t>It has been re-issued as Rev 1 to address comments raised by AAM</w:t>
      </w:r>
      <w:r w:rsidR="00BE426A" w:rsidRPr="00BE426A">
        <w:t xml:space="preserve">. </w:t>
      </w:r>
      <w:r w:rsidR="00233A26" w:rsidRPr="00BE426A">
        <w:t>It has not been updated to incorporate new information available since the memo was originally written</w:t>
      </w:r>
      <w:r w:rsidR="00BE426A" w:rsidRPr="00BE426A">
        <w:t xml:space="preserve">. </w:t>
      </w:r>
      <w:r w:rsidR="005F190D" w:rsidRPr="00BE426A">
        <w:t>The memo was written in the field with t</w:t>
      </w:r>
      <w:r w:rsidR="00233A26" w:rsidRPr="00BE426A">
        <w:t>he intent of present</w:t>
      </w:r>
      <w:r w:rsidR="005F190D" w:rsidRPr="00BE426A">
        <w:t>ing</w:t>
      </w:r>
      <w:r w:rsidR="00233A26" w:rsidRPr="00BE426A">
        <w:t xml:space="preserve"> </w:t>
      </w:r>
      <w:r w:rsidR="005F190D" w:rsidRPr="00BE426A">
        <w:t xml:space="preserve">high level </w:t>
      </w:r>
      <w:r w:rsidR="00233A26" w:rsidRPr="00BE426A">
        <w:t xml:space="preserve">general </w:t>
      </w:r>
      <w:r w:rsidR="005F190D" w:rsidRPr="00BE426A">
        <w:t xml:space="preserve">impressions and </w:t>
      </w:r>
      <w:r w:rsidR="00233A26" w:rsidRPr="00BE426A">
        <w:t>observations regarding excavation, trafficability and general understanding of geotechnical conditions</w:t>
      </w:r>
      <w:r w:rsidR="00BE426A" w:rsidRPr="00BE426A">
        <w:t xml:space="preserve">. </w:t>
      </w:r>
      <w:r w:rsidR="005F190D" w:rsidRPr="00BE426A">
        <w:t>It was not indented to be a complete geotechnical characterization</w:t>
      </w:r>
      <w:r w:rsidR="00BE426A" w:rsidRPr="00BE426A">
        <w:t xml:space="preserve">. </w:t>
      </w:r>
      <w:r w:rsidR="00233A26" w:rsidRPr="00BE426A">
        <w:t>Detailed discussions of material properties will be included in the site characterization report.</w:t>
      </w:r>
    </w:p>
    <w:p w:rsidR="008249A8" w:rsidRPr="00BE426A" w:rsidRDefault="008249A8">
      <w:pPr>
        <w:pStyle w:val="BodyText"/>
        <w:rPr>
          <w:highlight w:val="yellow"/>
        </w:rPr>
      </w:pPr>
    </w:p>
    <w:p w:rsidR="007C26DD" w:rsidRPr="00BE426A" w:rsidRDefault="00D40FC2" w:rsidP="00CD2854">
      <w:pPr>
        <w:pStyle w:val="Heading1"/>
      </w:pPr>
      <w:r w:rsidRPr="00BE426A">
        <w:t>Work Completed To Date</w:t>
      </w:r>
    </w:p>
    <w:p w:rsidR="00AF4574" w:rsidRPr="00BE426A" w:rsidRDefault="00D40FC2">
      <w:pPr>
        <w:pStyle w:val="BodyText"/>
      </w:pPr>
      <w:r w:rsidRPr="00BE426A">
        <w:t>AMEC mobilized to site on September 3, 2013 to carry out the field investigation program. At the time of writing</w:t>
      </w:r>
      <w:r w:rsidR="00A01195" w:rsidRPr="00BE426A">
        <w:t xml:space="preserve"> on September 16, 2013</w:t>
      </w:r>
      <w:r w:rsidRPr="00BE426A">
        <w:t>, the following components have been completed at the site</w:t>
      </w:r>
      <w:r w:rsidR="00235CA5" w:rsidRPr="00BE426A">
        <w:t xml:space="preserve"> as shown in </w:t>
      </w:r>
      <w:r w:rsidR="004B4948" w:rsidRPr="00BE426A">
        <w:fldChar w:fldCharType="begin"/>
      </w:r>
      <w:r w:rsidR="00C36902" w:rsidRPr="00BE426A">
        <w:instrText xml:space="preserve"> REF _Ref373829084 \h </w:instrText>
      </w:r>
      <w:r w:rsidR="004B4948" w:rsidRPr="00BE426A">
        <w:fldChar w:fldCharType="separate"/>
      </w:r>
      <w:r w:rsidR="003130F8" w:rsidRPr="00BE426A">
        <w:t xml:space="preserve">Figure </w:t>
      </w:r>
      <w:r w:rsidR="003130F8">
        <w:rPr>
          <w:noProof/>
        </w:rPr>
        <w:t>1</w:t>
      </w:r>
      <w:r w:rsidR="004B4948" w:rsidRPr="00BE426A">
        <w:fldChar w:fldCharType="end"/>
      </w:r>
      <w:r w:rsidRPr="00BE426A">
        <w:t xml:space="preserve">. </w:t>
      </w:r>
    </w:p>
    <w:p w:rsidR="00D40FC2" w:rsidRPr="00BE426A" w:rsidRDefault="00D40FC2" w:rsidP="00CD2854">
      <w:pPr>
        <w:pStyle w:val="BodyText"/>
        <w:numPr>
          <w:ilvl w:val="0"/>
          <w:numId w:val="20"/>
        </w:numPr>
        <w:spacing w:before="120"/>
      </w:pPr>
      <w:r w:rsidRPr="00BE426A">
        <w:t>3 test pits in the shale borrow area</w:t>
      </w:r>
    </w:p>
    <w:p w:rsidR="00D40FC2" w:rsidRPr="00BE426A" w:rsidRDefault="00D40FC2" w:rsidP="00CD2854">
      <w:pPr>
        <w:pStyle w:val="BodyText"/>
        <w:numPr>
          <w:ilvl w:val="0"/>
          <w:numId w:val="20"/>
        </w:numPr>
        <w:spacing w:before="120"/>
      </w:pPr>
      <w:r w:rsidRPr="00BE426A">
        <w:t>3 test pits in the sand borrow area, to the east of the Tailings Facility</w:t>
      </w:r>
    </w:p>
    <w:p w:rsidR="00D40FC2" w:rsidRPr="00BE426A" w:rsidRDefault="00D40FC2" w:rsidP="00CD2854">
      <w:pPr>
        <w:pStyle w:val="BodyText"/>
        <w:numPr>
          <w:ilvl w:val="0"/>
          <w:numId w:val="20"/>
        </w:numPr>
        <w:spacing w:before="120"/>
      </w:pPr>
      <w:r w:rsidRPr="00BE426A">
        <w:t>3 test pits in the tailings dam</w:t>
      </w:r>
    </w:p>
    <w:p w:rsidR="00D40FC2" w:rsidRPr="00BE426A" w:rsidRDefault="00D40FC2" w:rsidP="00CD2854">
      <w:pPr>
        <w:pStyle w:val="BodyText"/>
        <w:numPr>
          <w:ilvl w:val="0"/>
          <w:numId w:val="20"/>
        </w:numPr>
        <w:spacing w:before="120"/>
      </w:pPr>
      <w:r w:rsidRPr="00BE426A">
        <w:t>7 test pits on the tailings surface</w:t>
      </w:r>
    </w:p>
    <w:p w:rsidR="00D40FC2" w:rsidRPr="00BE426A" w:rsidRDefault="00D40FC2" w:rsidP="00CD2854">
      <w:pPr>
        <w:pStyle w:val="BodyText"/>
        <w:numPr>
          <w:ilvl w:val="0"/>
          <w:numId w:val="20"/>
        </w:numPr>
        <w:spacing w:before="120"/>
      </w:pPr>
      <w:r w:rsidRPr="00BE426A">
        <w:t>4 sonic boreholes on the tailings surface</w:t>
      </w:r>
    </w:p>
    <w:p w:rsidR="00D40FC2" w:rsidRPr="00BE426A" w:rsidRDefault="00D40FC2" w:rsidP="00CD2854">
      <w:pPr>
        <w:pStyle w:val="BodyText"/>
        <w:numPr>
          <w:ilvl w:val="0"/>
          <w:numId w:val="20"/>
        </w:numPr>
        <w:spacing w:before="120"/>
      </w:pPr>
      <w:r w:rsidRPr="00BE426A">
        <w:t xml:space="preserve">1 sonic borehole </w:t>
      </w:r>
      <w:r w:rsidR="00A01195" w:rsidRPr="00BE426A">
        <w:t>through the tailings dam</w:t>
      </w:r>
    </w:p>
    <w:p w:rsidR="00233A26" w:rsidRPr="00BE426A" w:rsidRDefault="00233A26" w:rsidP="00233A26">
      <w:pPr>
        <w:pStyle w:val="BodyText"/>
      </w:pPr>
    </w:p>
    <w:p w:rsidR="00115E66" w:rsidRDefault="00115E66" w:rsidP="00115E66">
      <w:pPr>
        <w:pStyle w:val="BodyText"/>
      </w:pPr>
      <w:r w:rsidRPr="00BE426A">
        <w:t>Test pits were completed with a CAT 324 D excavator provided by Boreal Engineering</w:t>
      </w:r>
      <w:r w:rsidR="00521A49">
        <w:t>.</w:t>
      </w:r>
    </w:p>
    <w:p w:rsidR="00521A49" w:rsidRPr="00BE426A" w:rsidRDefault="00521A49" w:rsidP="00115E66">
      <w:pPr>
        <w:pStyle w:val="BodyText"/>
      </w:pPr>
    </w:p>
    <w:p w:rsidR="00115E66" w:rsidRPr="00BE426A" w:rsidRDefault="00115E66" w:rsidP="00115E66">
      <w:pPr>
        <w:pStyle w:val="BodyText"/>
      </w:pPr>
      <w:r w:rsidRPr="00BE426A">
        <w:t xml:space="preserve">Sonic boreholes were completed with a small tracked sonic rig provided by Dark Side Drilling. </w:t>
      </w:r>
    </w:p>
    <w:p w:rsidR="00AF4574" w:rsidRPr="00BE426A" w:rsidRDefault="00AF4574">
      <w:pPr>
        <w:pStyle w:val="BodyText"/>
      </w:pPr>
    </w:p>
    <w:p w:rsidR="00C36902" w:rsidRPr="00BE426A" w:rsidRDefault="00C36902" w:rsidP="00CD2854">
      <w:pPr>
        <w:pStyle w:val="BodyText"/>
        <w:keepNext/>
        <w:jc w:val="center"/>
      </w:pPr>
      <w:r w:rsidRPr="00BE426A">
        <w:rPr>
          <w:lang w:eastAsia="en-CA"/>
        </w:rPr>
        <w:drawing>
          <wp:inline distT="0" distB="0" distL="0" distR="0">
            <wp:extent cx="5943600" cy="4191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3600" cy="4191000"/>
                    </a:xfrm>
                    <a:prstGeom prst="rect">
                      <a:avLst/>
                    </a:prstGeom>
                    <a:noFill/>
                    <a:ln w="9525">
                      <a:noFill/>
                      <a:miter lim="800000"/>
                      <a:headEnd/>
                      <a:tailEnd/>
                    </a:ln>
                  </pic:spPr>
                </pic:pic>
              </a:graphicData>
            </a:graphic>
          </wp:inline>
        </w:drawing>
      </w:r>
    </w:p>
    <w:p w:rsidR="00BA2235" w:rsidRPr="00BE426A" w:rsidRDefault="00C36902" w:rsidP="00CD2854">
      <w:pPr>
        <w:pStyle w:val="Caption"/>
      </w:pPr>
      <w:bookmarkStart w:id="1" w:name="_Ref373829084"/>
      <w:r w:rsidRPr="00BE426A">
        <w:t xml:space="preserve">Figure </w:t>
      </w:r>
      <w:fldSimple w:instr=" SEQ Figure \* ARABIC ">
        <w:r w:rsidR="003130F8">
          <w:rPr>
            <w:noProof/>
          </w:rPr>
          <w:t>1</w:t>
        </w:r>
      </w:fldSimple>
      <w:bookmarkEnd w:id="1"/>
      <w:r w:rsidRPr="00BE426A">
        <w:t>: General layout of approximate test locations – note imagery is from 2012.</w:t>
      </w:r>
    </w:p>
    <w:p w:rsidR="00FD4EDD" w:rsidRPr="00BE426A" w:rsidRDefault="00FD4EDD" w:rsidP="00FD4EDD">
      <w:pPr>
        <w:tabs>
          <w:tab w:val="left" w:pos="1035"/>
        </w:tabs>
      </w:pPr>
    </w:p>
    <w:p w:rsidR="00FD4EDD" w:rsidRPr="00BE426A" w:rsidRDefault="009F5FFA" w:rsidP="00CD2854">
      <w:pPr>
        <w:pStyle w:val="Heading1"/>
      </w:pPr>
      <w:r w:rsidRPr="00BE426A">
        <w:t xml:space="preserve">Tailings Area - </w:t>
      </w:r>
      <w:r w:rsidR="00233A26" w:rsidRPr="00BE426A">
        <w:t>excavation conditions</w:t>
      </w:r>
      <w:r w:rsidR="00FD4EDD" w:rsidRPr="00BE426A">
        <w:t xml:space="preserve"> </w:t>
      </w:r>
    </w:p>
    <w:p w:rsidR="00FD4EDD" w:rsidRPr="00BE426A" w:rsidRDefault="00FD4EDD" w:rsidP="00FD4EDD">
      <w:pPr>
        <w:pStyle w:val="BodyText"/>
      </w:pPr>
      <w:r w:rsidRPr="00BE426A">
        <w:t>Seven test pits were completed on the tailings beaches to assess</w:t>
      </w:r>
      <w:r w:rsidR="00233A26" w:rsidRPr="00BE426A">
        <w:t xml:space="preserve"> the behaviour of the tailings when excavated</w:t>
      </w:r>
      <w:r w:rsidR="00BE426A" w:rsidRPr="00BE426A">
        <w:t xml:space="preserve">. </w:t>
      </w:r>
      <w:r w:rsidR="00233A26" w:rsidRPr="00BE426A">
        <w:t xml:space="preserve">In addition the material was sampled and characterized with regards to </w:t>
      </w:r>
      <w:r w:rsidR="00FE0856" w:rsidRPr="00BE426A">
        <w:t>geotechnical</w:t>
      </w:r>
      <w:r w:rsidR="00233A26" w:rsidRPr="00BE426A">
        <w:t xml:space="preserve"> properties</w:t>
      </w:r>
      <w:r w:rsidR="00BE426A" w:rsidRPr="00BE426A">
        <w:t xml:space="preserve">. </w:t>
      </w:r>
      <w:r w:rsidR="00233A26" w:rsidRPr="00BE426A">
        <w:t>That information is presented and discussed</w:t>
      </w:r>
      <w:r w:rsidRPr="00BE426A">
        <w:t xml:space="preserve">. Observations made </w:t>
      </w:r>
      <w:r w:rsidR="00233A26" w:rsidRPr="00BE426A">
        <w:t>during test pit excavation are summarized below</w:t>
      </w:r>
      <w:r w:rsidR="00BE426A" w:rsidRPr="00BE426A">
        <w:t xml:space="preserve">. </w:t>
      </w:r>
      <w:r w:rsidRPr="00BE426A">
        <w:t xml:space="preserve">Also some test pits were left open overnight to provide some indication of long term </w:t>
      </w:r>
      <w:r w:rsidR="002A1211" w:rsidRPr="00BE426A">
        <w:t>stand-up</w:t>
      </w:r>
      <w:r w:rsidRPr="00BE426A">
        <w:t xml:space="preserve"> behaviour</w:t>
      </w:r>
      <w:r w:rsidR="00BE426A" w:rsidRPr="00BE426A">
        <w:t xml:space="preserve">. </w:t>
      </w:r>
      <w:r w:rsidR="00233A26" w:rsidRPr="00BE426A">
        <w:t xml:space="preserve">It should also be noted that these conditions are likely reflective of relatively good behaviour </w:t>
      </w:r>
      <w:r w:rsidR="00151210" w:rsidRPr="00BE426A">
        <w:t>because test pits could only be completed where the excavator could traffic (see discussion in Section 4.0)</w:t>
      </w:r>
    </w:p>
    <w:p w:rsidR="00FD4EDD" w:rsidRPr="00BE426A" w:rsidRDefault="00FD4EDD" w:rsidP="00BE426A">
      <w:pPr>
        <w:pStyle w:val="BodyText"/>
        <w:numPr>
          <w:ilvl w:val="0"/>
          <w:numId w:val="26"/>
        </w:numPr>
        <w:spacing w:before="120"/>
      </w:pPr>
      <w:r w:rsidRPr="00BE426A">
        <w:t>TP-T-13-04 and 09 were located on the tailings beach on the east side of the pond and the tailings performed in a similar manner.</w:t>
      </w:r>
    </w:p>
    <w:p w:rsidR="00FD4EDD" w:rsidRPr="00BE426A" w:rsidRDefault="00FD4EDD" w:rsidP="00BE426A">
      <w:pPr>
        <w:pStyle w:val="BodyText"/>
        <w:numPr>
          <w:ilvl w:val="1"/>
          <w:numId w:val="26"/>
        </w:numPr>
        <w:spacing w:before="60"/>
      </w:pPr>
      <w:r w:rsidRPr="00BE426A">
        <w:t>The test pits were generally damp and dry in the top portion until the water table or original ground/organics were reached (approximately 3-4 m depth).</w:t>
      </w:r>
    </w:p>
    <w:p w:rsidR="00FD4EDD" w:rsidRPr="00BE426A" w:rsidRDefault="00FD4EDD" w:rsidP="00BE426A">
      <w:pPr>
        <w:pStyle w:val="BodyText"/>
        <w:numPr>
          <w:ilvl w:val="1"/>
          <w:numId w:val="26"/>
        </w:numPr>
        <w:spacing w:before="60"/>
      </w:pPr>
      <w:r w:rsidRPr="00BE426A">
        <w:t xml:space="preserve">The dry material sloughed in a lot until a round test pit formed. Tension cracks formed at the pit rim and the edges of the pit sloughed in vertical slabs approximately 6” to 12” thick. </w:t>
      </w:r>
    </w:p>
    <w:p w:rsidR="00FD4EDD" w:rsidRPr="00BE426A" w:rsidRDefault="00FD4EDD" w:rsidP="00BE426A">
      <w:pPr>
        <w:pStyle w:val="BodyText"/>
        <w:numPr>
          <w:ilvl w:val="1"/>
          <w:numId w:val="26"/>
        </w:numPr>
        <w:spacing w:before="60"/>
      </w:pPr>
      <w:r w:rsidRPr="00BE426A">
        <w:lastRenderedPageBreak/>
        <w:t>The pit walls were generally vertical in the top meter or two, then it sloped approximately 2H:1V  into the base of the pit.</w:t>
      </w:r>
    </w:p>
    <w:p w:rsidR="00FD4EDD" w:rsidRPr="00BE426A" w:rsidRDefault="00FD4EDD" w:rsidP="00BE426A">
      <w:pPr>
        <w:pStyle w:val="BodyText"/>
        <w:numPr>
          <w:ilvl w:val="1"/>
          <w:numId w:val="26"/>
        </w:numPr>
        <w:spacing w:before="60"/>
      </w:pPr>
      <w:r w:rsidRPr="00BE426A">
        <w:t xml:space="preserve">Test pits were completed to about 4 m depth, and the excavation was about </w:t>
      </w:r>
      <w:r w:rsidR="00521A49">
        <w:br/>
      </w:r>
      <w:r w:rsidRPr="00BE426A">
        <w:t>6-8</w:t>
      </w:r>
      <w:r w:rsidR="00521A49">
        <w:t> </w:t>
      </w:r>
      <w:r w:rsidRPr="00BE426A">
        <w:t xml:space="preserve"> m wide and round</w:t>
      </w:r>
      <w:r w:rsidR="002A1211" w:rsidRPr="00BE426A">
        <w:t xml:space="preserve"> at surface</w:t>
      </w:r>
      <w:r w:rsidRPr="00BE426A">
        <w:t xml:space="preserve">. </w:t>
      </w:r>
    </w:p>
    <w:p w:rsidR="00FD4EDD" w:rsidRPr="00BE426A" w:rsidRDefault="00FD4EDD" w:rsidP="00BE426A">
      <w:pPr>
        <w:pStyle w:val="BodyText"/>
        <w:numPr>
          <w:ilvl w:val="2"/>
          <w:numId w:val="26"/>
        </w:numPr>
        <w:spacing w:before="60"/>
      </w:pPr>
      <w:r w:rsidRPr="00BE426A">
        <w:t xml:space="preserve">Left open overnight, the pits enlarged another 1 m in diameter. </w:t>
      </w:r>
    </w:p>
    <w:p w:rsidR="00FD4EDD" w:rsidRPr="00BE426A" w:rsidRDefault="00FD4EDD" w:rsidP="00BE426A">
      <w:pPr>
        <w:pStyle w:val="BodyText"/>
        <w:numPr>
          <w:ilvl w:val="1"/>
          <w:numId w:val="26"/>
        </w:numPr>
        <w:spacing w:before="60"/>
      </w:pPr>
      <w:r w:rsidRPr="00BE426A">
        <w:t xml:space="preserve">No water was seeping / observed into the test pits during excavation even though the tailings pond level was above the bottom of the hole. </w:t>
      </w:r>
    </w:p>
    <w:p w:rsidR="00FD4EDD" w:rsidRPr="00BE426A" w:rsidRDefault="00FD4EDD" w:rsidP="00BE426A">
      <w:pPr>
        <w:pStyle w:val="BodyText"/>
        <w:numPr>
          <w:ilvl w:val="2"/>
          <w:numId w:val="26"/>
        </w:numPr>
        <w:spacing w:before="60"/>
      </w:pPr>
      <w:r w:rsidRPr="00BE426A">
        <w:t xml:space="preserve">Left open overnight, the pits filled with water. </w:t>
      </w:r>
    </w:p>
    <w:p w:rsidR="00FD4EDD" w:rsidRPr="00BE426A" w:rsidRDefault="00FD4EDD" w:rsidP="00BE426A">
      <w:pPr>
        <w:pStyle w:val="BodyText"/>
        <w:numPr>
          <w:ilvl w:val="2"/>
          <w:numId w:val="26"/>
        </w:numPr>
        <w:spacing w:before="60"/>
      </w:pPr>
      <w:r w:rsidRPr="00BE426A">
        <w:t>TP-T-13-04 had water at 2.3 m depth 1 day after excavation, with a wet zone at 2.0 m depth</w:t>
      </w:r>
    </w:p>
    <w:p w:rsidR="00FD4EDD" w:rsidRPr="00BE426A" w:rsidRDefault="00FD4EDD" w:rsidP="00BE426A">
      <w:pPr>
        <w:pStyle w:val="BodyText"/>
        <w:numPr>
          <w:ilvl w:val="3"/>
          <w:numId w:val="26"/>
        </w:numPr>
        <w:spacing w:before="60"/>
      </w:pPr>
      <w:r w:rsidRPr="00BE426A">
        <w:t>The tailings pond was about 10 m away, and 1.2 m below the rim of the pit</w:t>
      </w:r>
    </w:p>
    <w:p w:rsidR="00FD4EDD" w:rsidRPr="00BE426A" w:rsidRDefault="00FD4EDD" w:rsidP="00BE426A">
      <w:pPr>
        <w:pStyle w:val="BodyText"/>
        <w:numPr>
          <w:ilvl w:val="2"/>
          <w:numId w:val="26"/>
        </w:numPr>
        <w:spacing w:before="60"/>
      </w:pPr>
      <w:r w:rsidRPr="00BE426A">
        <w:t xml:space="preserve">TP-T-13-09 had water at 1.6 m depth 1 day after excavation, with a wet zone at 1.3 m depth. </w:t>
      </w:r>
    </w:p>
    <w:p w:rsidR="00FD4EDD" w:rsidRPr="00BE426A" w:rsidRDefault="00FD4EDD" w:rsidP="00BE426A">
      <w:pPr>
        <w:pStyle w:val="BodyText"/>
        <w:numPr>
          <w:ilvl w:val="3"/>
          <w:numId w:val="26"/>
        </w:numPr>
        <w:spacing w:before="60"/>
      </w:pPr>
      <w:r w:rsidRPr="00BE426A">
        <w:t xml:space="preserve">The tailings pond was 7-10 m away, and </w:t>
      </w:r>
      <w:r w:rsidR="00BE426A" w:rsidRPr="00BE426A">
        <w:t>0.7 m below the rim of the pit.</w:t>
      </w:r>
    </w:p>
    <w:p w:rsidR="00BE426A" w:rsidRPr="00BE426A" w:rsidRDefault="00BE426A" w:rsidP="00BE426A"/>
    <w:p w:rsidR="0066158B" w:rsidRPr="00BE426A" w:rsidRDefault="00FD4EDD" w:rsidP="00BE426A">
      <w:pPr>
        <w:pStyle w:val="BodyText"/>
        <w:keepNext/>
        <w:jc w:val="center"/>
      </w:pPr>
      <w:r w:rsidRPr="00BE426A">
        <w:rPr>
          <w:lang w:eastAsia="en-CA"/>
        </w:rPr>
        <w:drawing>
          <wp:inline distT="0" distB="0" distL="0" distR="0">
            <wp:extent cx="5143500" cy="3857625"/>
            <wp:effectExtent l="19050" t="0" r="0" b="0"/>
            <wp:docPr id="17" name="Picture 4" descr="P907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9070022"/>
                    <pic:cNvPicPr>
                      <a:picLocks noChangeAspect="1" noChangeArrowheads="1"/>
                    </pic:cNvPicPr>
                  </pic:nvPicPr>
                  <pic:blipFill>
                    <a:blip r:embed="rId12" cstate="print"/>
                    <a:srcRect/>
                    <a:stretch>
                      <a:fillRect/>
                    </a:stretch>
                  </pic:blipFill>
                  <pic:spPr bwMode="auto">
                    <a:xfrm>
                      <a:off x="0" y="0"/>
                      <a:ext cx="5143500" cy="3857625"/>
                    </a:xfrm>
                    <a:prstGeom prst="rect">
                      <a:avLst/>
                    </a:prstGeom>
                    <a:noFill/>
                    <a:ln w="9525">
                      <a:noFill/>
                      <a:miter lim="800000"/>
                      <a:headEnd/>
                      <a:tailEnd/>
                    </a:ln>
                  </pic:spPr>
                </pic:pic>
              </a:graphicData>
            </a:graphic>
          </wp:inline>
        </w:drawing>
      </w:r>
    </w:p>
    <w:p w:rsidR="00FD4EDD" w:rsidRPr="00BE426A" w:rsidRDefault="0066158B" w:rsidP="00BE426A">
      <w:pPr>
        <w:tabs>
          <w:tab w:val="left" w:pos="1035"/>
        </w:tabs>
        <w:spacing w:before="120"/>
        <w:jc w:val="center"/>
        <w:rPr>
          <w:b/>
        </w:rPr>
      </w:pPr>
      <w:r w:rsidRPr="00BE426A">
        <w:rPr>
          <w:b/>
        </w:rPr>
        <w:t xml:space="preserve">Photograph </w:t>
      </w:r>
      <w:r w:rsidR="004B4948" w:rsidRPr="00BE426A">
        <w:rPr>
          <w:b/>
        </w:rPr>
        <w:fldChar w:fldCharType="begin"/>
      </w:r>
      <w:r w:rsidR="004B4948" w:rsidRPr="00BE426A">
        <w:rPr>
          <w:b/>
        </w:rPr>
        <w:instrText xml:space="preserve"> SEQ Photograph \* ARABIC </w:instrText>
      </w:r>
      <w:r w:rsidR="004B4948" w:rsidRPr="00BE426A">
        <w:rPr>
          <w:b/>
        </w:rPr>
        <w:fldChar w:fldCharType="separate"/>
      </w:r>
      <w:r w:rsidR="003130F8">
        <w:rPr>
          <w:b/>
          <w:noProof/>
        </w:rPr>
        <w:t>1</w:t>
      </w:r>
      <w:r w:rsidR="004B4948" w:rsidRPr="00BE426A">
        <w:rPr>
          <w:b/>
        </w:rPr>
        <w:fldChar w:fldCharType="end"/>
      </w:r>
      <w:r w:rsidRPr="00BE426A">
        <w:rPr>
          <w:b/>
        </w:rPr>
        <w:t>: TP-T-13-09 left open overnight.</w:t>
      </w:r>
    </w:p>
    <w:p w:rsidR="002A1211" w:rsidRPr="00BE426A" w:rsidRDefault="002A1211" w:rsidP="00FD4EDD">
      <w:pPr>
        <w:tabs>
          <w:tab w:val="left" w:pos="1035"/>
        </w:tabs>
      </w:pPr>
    </w:p>
    <w:p w:rsidR="00FD4EDD" w:rsidRPr="00BE426A" w:rsidRDefault="00FD4EDD" w:rsidP="00FD4EDD">
      <w:pPr>
        <w:tabs>
          <w:tab w:val="left" w:pos="1035"/>
        </w:tabs>
      </w:pPr>
      <w:r w:rsidRPr="00BE426A">
        <w:t xml:space="preserve">Test pits completed on the west side of the tailings facility </w:t>
      </w:r>
    </w:p>
    <w:p w:rsidR="00FD4EDD" w:rsidRPr="00BE426A" w:rsidRDefault="00FD4EDD" w:rsidP="00BE426A">
      <w:pPr>
        <w:numPr>
          <w:ilvl w:val="0"/>
          <w:numId w:val="31"/>
        </w:numPr>
        <w:tabs>
          <w:tab w:val="left" w:pos="720"/>
        </w:tabs>
        <w:spacing w:before="120"/>
      </w:pPr>
      <w:r w:rsidRPr="00BE426A">
        <w:t xml:space="preserve">More slimes/fine grained material than on east </w:t>
      </w:r>
    </w:p>
    <w:p w:rsidR="00FD4EDD" w:rsidRPr="00BE426A" w:rsidRDefault="00FD4EDD" w:rsidP="00BE426A">
      <w:pPr>
        <w:numPr>
          <w:ilvl w:val="0"/>
          <w:numId w:val="27"/>
        </w:numPr>
        <w:tabs>
          <w:tab w:val="left" w:pos="720"/>
        </w:tabs>
        <w:spacing w:before="120"/>
      </w:pPr>
      <w:r w:rsidRPr="00BE426A">
        <w:t>They were completed to a shallow depth as the surface became very soft causing concerns about excavator stability safety</w:t>
      </w:r>
    </w:p>
    <w:p w:rsidR="00FD4EDD" w:rsidRPr="00BE426A" w:rsidRDefault="00FD4EDD" w:rsidP="00BE426A">
      <w:pPr>
        <w:numPr>
          <w:ilvl w:val="0"/>
          <w:numId w:val="27"/>
        </w:numPr>
        <w:tabs>
          <w:tab w:val="left" w:pos="720"/>
        </w:tabs>
        <w:spacing w:before="120"/>
      </w:pPr>
      <w:r w:rsidRPr="00BE426A">
        <w:t xml:space="preserve">Tension cracks and lots of sloughing occurred. </w:t>
      </w:r>
    </w:p>
    <w:p w:rsidR="00FD4EDD" w:rsidRPr="00BE426A" w:rsidRDefault="00FD4EDD" w:rsidP="00BE426A">
      <w:pPr>
        <w:numPr>
          <w:ilvl w:val="0"/>
          <w:numId w:val="27"/>
        </w:numPr>
        <w:tabs>
          <w:tab w:val="left" w:pos="720"/>
        </w:tabs>
        <w:spacing w:before="120"/>
      </w:pPr>
      <w:r w:rsidRPr="00BE426A">
        <w:t>Organics were found at shallow depth</w:t>
      </w:r>
    </w:p>
    <w:p w:rsidR="00FD4EDD" w:rsidRPr="00BE426A" w:rsidRDefault="00FD4EDD" w:rsidP="00521A49">
      <w:pPr>
        <w:numPr>
          <w:ilvl w:val="0"/>
          <w:numId w:val="27"/>
        </w:numPr>
        <w:tabs>
          <w:tab w:val="left" w:pos="720"/>
        </w:tabs>
        <w:spacing w:before="120"/>
      </w:pPr>
      <w:r w:rsidRPr="00BE426A">
        <w:t>TP-T-13-01 found:</w:t>
      </w:r>
    </w:p>
    <w:p w:rsidR="00FD4EDD" w:rsidRPr="00BE426A" w:rsidRDefault="00FD4EDD" w:rsidP="00BE426A">
      <w:pPr>
        <w:numPr>
          <w:ilvl w:val="1"/>
          <w:numId w:val="27"/>
        </w:numPr>
        <w:tabs>
          <w:tab w:val="left" w:pos="720"/>
        </w:tabs>
        <w:spacing w:before="60"/>
      </w:pPr>
      <w:r w:rsidRPr="00BE426A">
        <w:t>Tailings from 0 to 2.1 m, fine grained on surface, coarser sand grained at depth</w:t>
      </w:r>
    </w:p>
    <w:p w:rsidR="00FD4EDD" w:rsidRPr="00BE426A" w:rsidRDefault="00FD4EDD" w:rsidP="00BE426A">
      <w:pPr>
        <w:numPr>
          <w:ilvl w:val="1"/>
          <w:numId w:val="27"/>
        </w:numPr>
        <w:tabs>
          <w:tab w:val="left" w:pos="1035"/>
        </w:tabs>
        <w:spacing w:before="60"/>
      </w:pPr>
      <w:r w:rsidRPr="00BE426A">
        <w:t xml:space="preserve">Below the tailings, native open-graded sand, cobbles and gravel were found with free water, test pit filled with water, </w:t>
      </w:r>
    </w:p>
    <w:p w:rsidR="00FD4EDD" w:rsidRPr="00BE426A" w:rsidRDefault="00FD4EDD" w:rsidP="00BE426A">
      <w:pPr>
        <w:numPr>
          <w:ilvl w:val="1"/>
          <w:numId w:val="27"/>
        </w:numPr>
        <w:tabs>
          <w:tab w:val="left" w:pos="1035"/>
        </w:tabs>
        <w:spacing w:before="60"/>
      </w:pPr>
      <w:r w:rsidRPr="00BE426A">
        <w:t>Abandoned at 2.7 m for stability</w:t>
      </w:r>
    </w:p>
    <w:p w:rsidR="0066158B" w:rsidRPr="00BE426A" w:rsidRDefault="00FD4EDD" w:rsidP="00BE426A">
      <w:pPr>
        <w:keepNext/>
        <w:tabs>
          <w:tab w:val="left" w:pos="1035"/>
        </w:tabs>
        <w:jc w:val="center"/>
      </w:pPr>
      <w:r w:rsidRPr="00BE426A">
        <w:rPr>
          <w:lang w:eastAsia="en-CA"/>
        </w:rPr>
        <w:drawing>
          <wp:inline distT="0" distB="0" distL="0" distR="0">
            <wp:extent cx="3581400" cy="2686050"/>
            <wp:effectExtent l="19050" t="0" r="0" b="0"/>
            <wp:docPr id="18" name="Picture 5" descr="P907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9070060"/>
                    <pic:cNvPicPr>
                      <a:picLocks noChangeAspect="1" noChangeArrowheads="1"/>
                    </pic:cNvPicPr>
                  </pic:nvPicPr>
                  <pic:blipFill>
                    <a:blip r:embed="rId13" cstate="print"/>
                    <a:srcRect/>
                    <a:stretch>
                      <a:fillRect/>
                    </a:stretch>
                  </pic:blipFill>
                  <pic:spPr bwMode="auto">
                    <a:xfrm>
                      <a:off x="0" y="0"/>
                      <a:ext cx="3581400" cy="2686050"/>
                    </a:xfrm>
                    <a:prstGeom prst="rect">
                      <a:avLst/>
                    </a:prstGeom>
                    <a:noFill/>
                    <a:ln w="9525">
                      <a:noFill/>
                      <a:miter lim="800000"/>
                      <a:headEnd/>
                      <a:tailEnd/>
                    </a:ln>
                  </pic:spPr>
                </pic:pic>
              </a:graphicData>
            </a:graphic>
          </wp:inline>
        </w:drawing>
      </w:r>
    </w:p>
    <w:p w:rsidR="0066158B" w:rsidRPr="00BE426A" w:rsidRDefault="0066158B" w:rsidP="00BE426A">
      <w:pPr>
        <w:pStyle w:val="Caption"/>
        <w:spacing w:after="0"/>
      </w:pPr>
      <w:r w:rsidRPr="00BE426A">
        <w:t xml:space="preserve">Photograph </w:t>
      </w:r>
      <w:fldSimple w:instr=" SEQ Photograph \* ARABIC ">
        <w:r w:rsidR="003130F8">
          <w:rPr>
            <w:noProof/>
          </w:rPr>
          <w:t>2</w:t>
        </w:r>
      </w:fldSimple>
      <w:r w:rsidRPr="00BE426A">
        <w:t>: TP-T-13-01 cobbles and boulders below tailings</w:t>
      </w:r>
    </w:p>
    <w:p w:rsidR="00FD4EDD" w:rsidRPr="00BE426A" w:rsidRDefault="00FD4EDD" w:rsidP="00FD4EDD">
      <w:pPr>
        <w:tabs>
          <w:tab w:val="left" w:pos="1035"/>
        </w:tabs>
        <w:ind w:left="1440"/>
      </w:pPr>
    </w:p>
    <w:p w:rsidR="00FD4EDD" w:rsidRPr="00BE426A" w:rsidRDefault="00FD4EDD" w:rsidP="00FD4EDD">
      <w:pPr>
        <w:numPr>
          <w:ilvl w:val="0"/>
          <w:numId w:val="27"/>
        </w:numPr>
        <w:tabs>
          <w:tab w:val="left" w:pos="1035"/>
        </w:tabs>
      </w:pPr>
      <w:r w:rsidRPr="00BE426A">
        <w:t>TP-T-13-02 found:</w:t>
      </w:r>
    </w:p>
    <w:p w:rsidR="00FD4EDD" w:rsidRPr="00BE426A" w:rsidRDefault="00FD4EDD" w:rsidP="00BE426A">
      <w:pPr>
        <w:numPr>
          <w:ilvl w:val="1"/>
          <w:numId w:val="27"/>
        </w:numPr>
        <w:tabs>
          <w:tab w:val="left" w:pos="1035"/>
        </w:tabs>
        <w:spacing w:before="60"/>
      </w:pPr>
      <w:r w:rsidRPr="00BE426A">
        <w:t xml:space="preserve">Sandy tailings at surface, and silty fine grained tailings below. </w:t>
      </w:r>
    </w:p>
    <w:p w:rsidR="00FD4EDD" w:rsidRPr="00BE426A" w:rsidRDefault="00FD4EDD" w:rsidP="00BE426A">
      <w:pPr>
        <w:numPr>
          <w:ilvl w:val="1"/>
          <w:numId w:val="27"/>
        </w:numPr>
        <w:tabs>
          <w:tab w:val="left" w:pos="1035"/>
        </w:tabs>
        <w:spacing w:before="60"/>
      </w:pPr>
      <w:r w:rsidRPr="00BE426A">
        <w:t>Organics/original ground was found at depth, then sand</w:t>
      </w:r>
    </w:p>
    <w:p w:rsidR="00FD4EDD" w:rsidRPr="00BE426A" w:rsidRDefault="00FD4EDD" w:rsidP="00BE426A">
      <w:pPr>
        <w:numPr>
          <w:ilvl w:val="1"/>
          <w:numId w:val="27"/>
        </w:numPr>
        <w:tabs>
          <w:tab w:val="left" w:pos="1035"/>
        </w:tabs>
        <w:spacing w:before="60"/>
      </w:pPr>
      <w:r w:rsidRPr="00BE426A">
        <w:t>Water flowing in to the bottom (seepage near top of native material)</w:t>
      </w:r>
    </w:p>
    <w:p w:rsidR="0066158B" w:rsidRPr="00BE426A" w:rsidRDefault="00FD4EDD" w:rsidP="00BE426A">
      <w:pPr>
        <w:keepNext/>
        <w:tabs>
          <w:tab w:val="left" w:pos="1035"/>
        </w:tabs>
        <w:jc w:val="center"/>
      </w:pPr>
      <w:r w:rsidRPr="00BE426A">
        <w:rPr>
          <w:lang w:eastAsia="en-CA"/>
        </w:rPr>
        <w:drawing>
          <wp:inline distT="0" distB="0" distL="0" distR="0">
            <wp:extent cx="4667250" cy="3495675"/>
            <wp:effectExtent l="19050" t="0" r="0" b="0"/>
            <wp:docPr id="19" name="Picture 6" descr="P907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9070085"/>
                    <pic:cNvPicPr>
                      <a:picLocks noChangeAspect="1" noChangeArrowheads="1"/>
                    </pic:cNvPicPr>
                  </pic:nvPicPr>
                  <pic:blipFill>
                    <a:blip r:embed="rId14" cstate="print"/>
                    <a:srcRect/>
                    <a:stretch>
                      <a:fillRect/>
                    </a:stretch>
                  </pic:blipFill>
                  <pic:spPr bwMode="auto">
                    <a:xfrm>
                      <a:off x="0" y="0"/>
                      <a:ext cx="4667250" cy="3495675"/>
                    </a:xfrm>
                    <a:prstGeom prst="rect">
                      <a:avLst/>
                    </a:prstGeom>
                    <a:noFill/>
                    <a:ln w="9525">
                      <a:noFill/>
                      <a:miter lim="800000"/>
                      <a:headEnd/>
                      <a:tailEnd/>
                    </a:ln>
                  </pic:spPr>
                </pic:pic>
              </a:graphicData>
            </a:graphic>
          </wp:inline>
        </w:drawing>
      </w:r>
    </w:p>
    <w:p w:rsidR="00FD4EDD" w:rsidRPr="00BE426A" w:rsidRDefault="0066158B" w:rsidP="00BE426A">
      <w:pPr>
        <w:pStyle w:val="Caption"/>
        <w:spacing w:after="0"/>
      </w:pPr>
      <w:r w:rsidRPr="00BE426A">
        <w:t xml:space="preserve">Photograph </w:t>
      </w:r>
      <w:fldSimple w:instr=" SEQ Photograph \* ARABIC ">
        <w:r w:rsidR="003130F8">
          <w:rPr>
            <w:noProof/>
          </w:rPr>
          <w:t>3</w:t>
        </w:r>
      </w:fldSimple>
      <w:r w:rsidR="00BE426A" w:rsidRPr="00BE426A">
        <w:t>: TP-T-13-02</w:t>
      </w:r>
    </w:p>
    <w:p w:rsidR="00FD4EDD" w:rsidRPr="00BE426A" w:rsidRDefault="00FD4EDD" w:rsidP="00FD4EDD">
      <w:pPr>
        <w:tabs>
          <w:tab w:val="left" w:pos="1035"/>
        </w:tabs>
      </w:pPr>
    </w:p>
    <w:p w:rsidR="00FD4EDD" w:rsidRPr="00BE426A" w:rsidRDefault="00FD4EDD" w:rsidP="00FD4EDD">
      <w:pPr>
        <w:numPr>
          <w:ilvl w:val="0"/>
          <w:numId w:val="28"/>
        </w:numPr>
        <w:tabs>
          <w:tab w:val="left" w:pos="1035"/>
        </w:tabs>
      </w:pPr>
      <w:r w:rsidRPr="00BE426A">
        <w:t>TP-T-13-05</w:t>
      </w:r>
    </w:p>
    <w:p w:rsidR="00FD4EDD" w:rsidRPr="00BE426A" w:rsidRDefault="00FD4EDD" w:rsidP="00BE426A">
      <w:pPr>
        <w:numPr>
          <w:ilvl w:val="1"/>
          <w:numId w:val="28"/>
        </w:numPr>
        <w:tabs>
          <w:tab w:val="left" w:pos="1035"/>
        </w:tabs>
        <w:spacing w:before="60"/>
      </w:pPr>
      <w:r w:rsidRPr="00BE426A">
        <w:t xml:space="preserve">Unstable surface for access, only reached 2.6 m. </w:t>
      </w:r>
    </w:p>
    <w:p w:rsidR="00FD4EDD" w:rsidRPr="00BE426A" w:rsidRDefault="00FD4EDD" w:rsidP="00BE426A">
      <w:pPr>
        <w:numPr>
          <w:ilvl w:val="1"/>
          <w:numId w:val="28"/>
        </w:numPr>
        <w:tabs>
          <w:tab w:val="left" w:pos="1035"/>
        </w:tabs>
        <w:spacing w:before="60"/>
      </w:pPr>
      <w:r w:rsidRPr="00BE426A">
        <w:t>Tailings were coarser grained, but very wet.</w:t>
      </w:r>
    </w:p>
    <w:p w:rsidR="0066158B" w:rsidRPr="00BE426A" w:rsidRDefault="00FD4EDD" w:rsidP="00BE426A">
      <w:pPr>
        <w:keepNext/>
        <w:tabs>
          <w:tab w:val="left" w:pos="1035"/>
        </w:tabs>
        <w:jc w:val="center"/>
      </w:pPr>
      <w:r w:rsidRPr="00BE426A">
        <w:rPr>
          <w:lang w:eastAsia="en-CA"/>
        </w:rPr>
        <w:drawing>
          <wp:inline distT="0" distB="0" distL="0" distR="0">
            <wp:extent cx="4829175" cy="3619500"/>
            <wp:effectExtent l="19050" t="0" r="9525" b="0"/>
            <wp:docPr id="20" name="Picture 7" descr="P907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9070137"/>
                    <pic:cNvPicPr>
                      <a:picLocks noChangeAspect="1" noChangeArrowheads="1"/>
                    </pic:cNvPicPr>
                  </pic:nvPicPr>
                  <pic:blipFill>
                    <a:blip r:embed="rId15" cstate="print"/>
                    <a:srcRect/>
                    <a:stretch>
                      <a:fillRect/>
                    </a:stretch>
                  </pic:blipFill>
                  <pic:spPr bwMode="auto">
                    <a:xfrm>
                      <a:off x="0" y="0"/>
                      <a:ext cx="4829175" cy="3619500"/>
                    </a:xfrm>
                    <a:prstGeom prst="rect">
                      <a:avLst/>
                    </a:prstGeom>
                    <a:noFill/>
                    <a:ln w="9525">
                      <a:noFill/>
                      <a:miter lim="800000"/>
                      <a:headEnd/>
                      <a:tailEnd/>
                    </a:ln>
                  </pic:spPr>
                </pic:pic>
              </a:graphicData>
            </a:graphic>
          </wp:inline>
        </w:drawing>
      </w:r>
    </w:p>
    <w:p w:rsidR="00FD4EDD" w:rsidRPr="00BE426A" w:rsidRDefault="0066158B" w:rsidP="00BE426A">
      <w:pPr>
        <w:pStyle w:val="Caption"/>
        <w:spacing w:after="0"/>
      </w:pPr>
      <w:r w:rsidRPr="00BE426A">
        <w:t xml:space="preserve">Photograph </w:t>
      </w:r>
      <w:fldSimple w:instr=" SEQ Photograph \* ARABIC ">
        <w:r w:rsidR="003130F8">
          <w:rPr>
            <w:noProof/>
          </w:rPr>
          <w:t>4</w:t>
        </w:r>
      </w:fldSimple>
      <w:r w:rsidRPr="00BE426A">
        <w:t>: TP-T-13-05 excavated, lots of sloughing, water entering</w:t>
      </w:r>
    </w:p>
    <w:p w:rsidR="00FD4EDD" w:rsidRPr="00BE426A" w:rsidRDefault="00FD4EDD" w:rsidP="00FD4EDD">
      <w:pPr>
        <w:tabs>
          <w:tab w:val="left" w:pos="1035"/>
        </w:tabs>
        <w:ind w:left="720"/>
      </w:pPr>
    </w:p>
    <w:p w:rsidR="0066158B" w:rsidRPr="00BE426A" w:rsidRDefault="0066158B" w:rsidP="00FD4EDD">
      <w:pPr>
        <w:tabs>
          <w:tab w:val="left" w:pos="1035"/>
        </w:tabs>
        <w:ind w:left="720"/>
      </w:pPr>
    </w:p>
    <w:p w:rsidR="0066158B" w:rsidRPr="00BE426A" w:rsidRDefault="00FD4EDD" w:rsidP="00BE426A">
      <w:pPr>
        <w:keepNext/>
        <w:tabs>
          <w:tab w:val="left" w:pos="1035"/>
        </w:tabs>
        <w:jc w:val="center"/>
      </w:pPr>
      <w:r w:rsidRPr="00BE426A">
        <w:rPr>
          <w:lang w:eastAsia="en-CA"/>
        </w:rPr>
        <w:drawing>
          <wp:inline distT="0" distB="0" distL="0" distR="0">
            <wp:extent cx="4800600" cy="3600450"/>
            <wp:effectExtent l="19050" t="0" r="0" b="0"/>
            <wp:docPr id="21" name="Picture 8" descr="P907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9070143"/>
                    <pic:cNvPicPr>
                      <a:picLocks noChangeAspect="1" noChangeArrowheads="1"/>
                    </pic:cNvPicPr>
                  </pic:nvPicPr>
                  <pic:blipFill>
                    <a:blip r:embed="rId16" cstate="print"/>
                    <a:srcRect/>
                    <a:stretch>
                      <a:fillRect/>
                    </a:stretch>
                  </pic:blipFill>
                  <pic:spPr bwMode="auto">
                    <a:xfrm>
                      <a:off x="0" y="0"/>
                      <a:ext cx="4800600" cy="3600450"/>
                    </a:xfrm>
                    <a:prstGeom prst="rect">
                      <a:avLst/>
                    </a:prstGeom>
                    <a:noFill/>
                    <a:ln w="9525">
                      <a:noFill/>
                      <a:miter lim="800000"/>
                      <a:headEnd/>
                      <a:tailEnd/>
                    </a:ln>
                  </pic:spPr>
                </pic:pic>
              </a:graphicData>
            </a:graphic>
          </wp:inline>
        </w:drawing>
      </w:r>
    </w:p>
    <w:p w:rsidR="00FD4EDD" w:rsidRPr="00BE426A" w:rsidRDefault="0066158B" w:rsidP="00BE426A">
      <w:pPr>
        <w:pStyle w:val="Caption"/>
        <w:spacing w:after="0"/>
      </w:pPr>
      <w:r w:rsidRPr="00BE426A">
        <w:t xml:space="preserve">Photograph </w:t>
      </w:r>
      <w:fldSimple w:instr=" SEQ Photograph \* ARABIC ">
        <w:r w:rsidR="003130F8">
          <w:rPr>
            <w:noProof/>
          </w:rPr>
          <w:t>5</w:t>
        </w:r>
      </w:fldSimple>
      <w:r w:rsidRPr="00BE426A">
        <w:t xml:space="preserve">: </w:t>
      </w:r>
      <w:r w:rsidR="00207285" w:rsidRPr="00BE426A">
        <w:t>Sand boils at TP-T-13-05 after backfilling</w:t>
      </w:r>
    </w:p>
    <w:p w:rsidR="00FD4EDD" w:rsidRPr="00BE426A" w:rsidRDefault="00FD4EDD" w:rsidP="00BE426A">
      <w:pPr>
        <w:pStyle w:val="ListParagraph"/>
        <w:numPr>
          <w:ilvl w:val="0"/>
          <w:numId w:val="28"/>
        </w:numPr>
        <w:tabs>
          <w:tab w:val="left" w:pos="1035"/>
        </w:tabs>
        <w:spacing w:before="120"/>
      </w:pPr>
      <w:r w:rsidRPr="00BE426A">
        <w:t xml:space="preserve">After backfilling TP-T-13-05, the excavator </w:t>
      </w:r>
      <w:r w:rsidR="00151210" w:rsidRPr="00BE426A">
        <w:t xml:space="preserve">tapped the surface with the excavator bucket </w:t>
      </w:r>
      <w:r w:rsidR="00662ACA" w:rsidRPr="00BE426A">
        <w:t>about a dozen times</w:t>
      </w:r>
      <w:r w:rsidRPr="00BE426A">
        <w:t xml:space="preserve"> to liquefy the backfill. Sand boils came up and it flooded with water. Visiting on Sept 15, the tailings were still very soft and difficult/unsafe to walk across the middle. </w:t>
      </w:r>
    </w:p>
    <w:p w:rsidR="00FD4EDD" w:rsidRPr="00BE426A" w:rsidRDefault="00FD4EDD" w:rsidP="00BE426A">
      <w:pPr>
        <w:numPr>
          <w:ilvl w:val="0"/>
          <w:numId w:val="28"/>
        </w:numPr>
        <w:tabs>
          <w:tab w:val="left" w:pos="1035"/>
        </w:tabs>
        <w:spacing w:before="120"/>
      </w:pPr>
      <w:r w:rsidRPr="00BE426A">
        <w:t xml:space="preserve">TP-T-13-06 </w:t>
      </w:r>
    </w:p>
    <w:p w:rsidR="00FD4EDD" w:rsidRPr="00BE426A" w:rsidRDefault="00FD4EDD" w:rsidP="00BE426A">
      <w:pPr>
        <w:numPr>
          <w:ilvl w:val="1"/>
          <w:numId w:val="28"/>
        </w:numPr>
        <w:tabs>
          <w:tab w:val="left" w:pos="1035"/>
        </w:tabs>
        <w:spacing w:before="60"/>
      </w:pPr>
      <w:r w:rsidRPr="00BE426A">
        <w:t>Tailings to 2 m depth</w:t>
      </w:r>
    </w:p>
    <w:p w:rsidR="00FD4EDD" w:rsidRPr="00BE426A" w:rsidRDefault="00FD4EDD" w:rsidP="00BE426A">
      <w:pPr>
        <w:numPr>
          <w:ilvl w:val="1"/>
          <w:numId w:val="28"/>
        </w:numPr>
        <w:tabs>
          <w:tab w:val="left" w:pos="1035"/>
        </w:tabs>
        <w:spacing w:before="60"/>
      </w:pPr>
      <w:r w:rsidRPr="00BE426A">
        <w:t xml:space="preserve">Sand with </w:t>
      </w:r>
      <w:r w:rsidR="00207285" w:rsidRPr="00BE426A">
        <w:t xml:space="preserve">dark </w:t>
      </w:r>
      <w:r w:rsidRPr="00BE426A">
        <w:t xml:space="preserve">laminations from 2 to 4 m depth. </w:t>
      </w:r>
    </w:p>
    <w:p w:rsidR="00FD4EDD" w:rsidRPr="00BE426A" w:rsidRDefault="00FD4EDD" w:rsidP="00BE426A">
      <w:pPr>
        <w:numPr>
          <w:ilvl w:val="1"/>
          <w:numId w:val="28"/>
        </w:numPr>
        <w:tabs>
          <w:tab w:val="left" w:pos="1035"/>
        </w:tabs>
        <w:spacing w:before="60"/>
      </w:pPr>
      <w:r w:rsidRPr="00BE426A">
        <w:t xml:space="preserve">Left open overnight to assess stability </w:t>
      </w:r>
    </w:p>
    <w:p w:rsidR="00207285" w:rsidRPr="00BE426A" w:rsidRDefault="00FD4EDD" w:rsidP="00BE426A">
      <w:pPr>
        <w:keepNext/>
        <w:tabs>
          <w:tab w:val="left" w:pos="1035"/>
        </w:tabs>
        <w:jc w:val="center"/>
      </w:pPr>
      <w:r w:rsidRPr="00BE426A">
        <w:rPr>
          <w:lang w:eastAsia="en-CA"/>
        </w:rPr>
        <w:drawing>
          <wp:inline distT="0" distB="0" distL="0" distR="0">
            <wp:extent cx="4667250" cy="3495675"/>
            <wp:effectExtent l="19050" t="0" r="0" b="0"/>
            <wp:docPr id="22" name="Picture 9" descr="P908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9080002"/>
                    <pic:cNvPicPr>
                      <a:picLocks noChangeAspect="1" noChangeArrowheads="1"/>
                    </pic:cNvPicPr>
                  </pic:nvPicPr>
                  <pic:blipFill>
                    <a:blip r:embed="rId17" cstate="print"/>
                    <a:srcRect/>
                    <a:stretch>
                      <a:fillRect/>
                    </a:stretch>
                  </pic:blipFill>
                  <pic:spPr bwMode="auto">
                    <a:xfrm>
                      <a:off x="0" y="0"/>
                      <a:ext cx="4667250" cy="3495675"/>
                    </a:xfrm>
                    <a:prstGeom prst="rect">
                      <a:avLst/>
                    </a:prstGeom>
                    <a:noFill/>
                    <a:ln w="9525">
                      <a:noFill/>
                      <a:miter lim="800000"/>
                      <a:headEnd/>
                      <a:tailEnd/>
                    </a:ln>
                  </pic:spPr>
                </pic:pic>
              </a:graphicData>
            </a:graphic>
          </wp:inline>
        </w:drawing>
      </w:r>
    </w:p>
    <w:p w:rsidR="00FD4EDD" w:rsidRPr="00BE426A" w:rsidRDefault="00207285" w:rsidP="00BE426A">
      <w:pPr>
        <w:pStyle w:val="Caption"/>
        <w:spacing w:after="0"/>
      </w:pPr>
      <w:r w:rsidRPr="00BE426A">
        <w:t xml:space="preserve">Photograph </w:t>
      </w:r>
      <w:fldSimple w:instr=" SEQ Photograph \* ARABIC ">
        <w:r w:rsidR="003130F8">
          <w:rPr>
            <w:noProof/>
          </w:rPr>
          <w:t>6</w:t>
        </w:r>
      </w:fldSimple>
      <w:r w:rsidRPr="00BE426A">
        <w:t>: TP-T-13-06 left overnight had 1.6 m depth to water, 1.3 m depth to top of seepage zone, 7 m diameter</w:t>
      </w:r>
      <w:r w:rsidR="00662ACA" w:rsidRPr="00BE426A">
        <w:t>.</w:t>
      </w:r>
    </w:p>
    <w:p w:rsidR="00BE426A" w:rsidRPr="00BE426A" w:rsidRDefault="00BE426A" w:rsidP="00BE426A">
      <w:pPr>
        <w:tabs>
          <w:tab w:val="left" w:pos="1035"/>
        </w:tabs>
      </w:pPr>
    </w:p>
    <w:p w:rsidR="00FD4EDD" w:rsidRPr="00BE426A" w:rsidRDefault="00FD4EDD" w:rsidP="00FD4EDD">
      <w:pPr>
        <w:numPr>
          <w:ilvl w:val="0"/>
          <w:numId w:val="28"/>
        </w:numPr>
        <w:tabs>
          <w:tab w:val="left" w:pos="1035"/>
        </w:tabs>
      </w:pPr>
      <w:r w:rsidRPr="00BE426A">
        <w:t>TP-T-13-07</w:t>
      </w:r>
    </w:p>
    <w:p w:rsidR="00FD4EDD" w:rsidRPr="00BE426A" w:rsidRDefault="00FD4EDD" w:rsidP="00BE426A">
      <w:pPr>
        <w:numPr>
          <w:ilvl w:val="1"/>
          <w:numId w:val="28"/>
        </w:numPr>
        <w:tabs>
          <w:tab w:val="left" w:pos="1035"/>
        </w:tabs>
        <w:spacing w:before="60"/>
      </w:pPr>
      <w:r w:rsidRPr="00BE426A">
        <w:t>Tailings encountered in entire TP to 3.4 m</w:t>
      </w:r>
    </w:p>
    <w:p w:rsidR="00FD4EDD" w:rsidRPr="00BE426A" w:rsidRDefault="00FD4EDD" w:rsidP="00BE426A">
      <w:pPr>
        <w:numPr>
          <w:ilvl w:val="1"/>
          <w:numId w:val="28"/>
        </w:numPr>
        <w:tabs>
          <w:tab w:val="left" w:pos="1035"/>
        </w:tabs>
        <w:spacing w:before="60"/>
      </w:pPr>
      <w:r w:rsidRPr="00BE426A">
        <w:t>Groundwater level about 1.0 m</w:t>
      </w:r>
    </w:p>
    <w:p w:rsidR="00FD4EDD" w:rsidRPr="00BE426A" w:rsidRDefault="00FD4EDD" w:rsidP="00BE426A">
      <w:pPr>
        <w:numPr>
          <w:ilvl w:val="1"/>
          <w:numId w:val="28"/>
        </w:numPr>
        <w:tabs>
          <w:tab w:val="left" w:pos="1035"/>
        </w:tabs>
        <w:spacing w:before="60"/>
      </w:pPr>
      <w:r w:rsidRPr="00BE426A">
        <w:t>Left open overnight to assess stability</w:t>
      </w:r>
      <w:r w:rsidR="00BE426A" w:rsidRPr="00BE426A">
        <w:t xml:space="preserve">. </w:t>
      </w:r>
      <w:r w:rsidRPr="00BE426A">
        <w:t xml:space="preserve">The next day the following was observed: </w:t>
      </w:r>
    </w:p>
    <w:p w:rsidR="00FD4EDD" w:rsidRPr="00BE426A" w:rsidRDefault="00FD4EDD" w:rsidP="00BE426A">
      <w:pPr>
        <w:numPr>
          <w:ilvl w:val="2"/>
          <w:numId w:val="28"/>
        </w:numPr>
        <w:tabs>
          <w:tab w:val="left" w:pos="1035"/>
        </w:tabs>
        <w:spacing w:before="60"/>
      </w:pPr>
      <w:r w:rsidRPr="00BE426A">
        <w:t>Depth of water</w:t>
      </w:r>
      <w:r w:rsidR="00207285" w:rsidRPr="00BE426A">
        <w:t xml:space="preserve"> from surface</w:t>
      </w:r>
      <w:r w:rsidRPr="00BE426A">
        <w:t xml:space="preserve">: 1.4 m, </w:t>
      </w:r>
    </w:p>
    <w:p w:rsidR="00FD4EDD" w:rsidRPr="00BE426A" w:rsidRDefault="00FD4EDD" w:rsidP="00BE426A">
      <w:pPr>
        <w:numPr>
          <w:ilvl w:val="2"/>
          <w:numId w:val="28"/>
        </w:numPr>
        <w:tabs>
          <w:tab w:val="left" w:pos="1035"/>
        </w:tabs>
        <w:spacing w:before="60"/>
      </w:pPr>
      <w:r w:rsidRPr="00BE426A">
        <w:t xml:space="preserve">Depth to saturated zone: 1.2 m, </w:t>
      </w:r>
    </w:p>
    <w:p w:rsidR="00FD4EDD" w:rsidRPr="00BE426A" w:rsidRDefault="00207285" w:rsidP="00BE426A">
      <w:pPr>
        <w:numPr>
          <w:ilvl w:val="2"/>
          <w:numId w:val="28"/>
        </w:numPr>
        <w:tabs>
          <w:tab w:val="left" w:pos="1035"/>
        </w:tabs>
        <w:spacing w:before="60"/>
      </w:pPr>
      <w:r w:rsidRPr="00BE426A">
        <w:t xml:space="preserve">Height </w:t>
      </w:r>
      <w:r w:rsidR="00FD4EDD" w:rsidRPr="00BE426A">
        <w:t xml:space="preserve"> of water </w:t>
      </w:r>
      <w:r w:rsidR="00662ACA" w:rsidRPr="00BE426A">
        <w:t xml:space="preserve">from the bottom </w:t>
      </w:r>
      <w:r w:rsidRPr="00BE426A">
        <w:t>of the test pit</w:t>
      </w:r>
      <w:r w:rsidR="009F5FFA" w:rsidRPr="00BE426A">
        <w:t>:</w:t>
      </w:r>
      <w:r w:rsidR="00FD4EDD" w:rsidRPr="00BE426A">
        <w:t xml:space="preserve"> 0.5 m, </w:t>
      </w:r>
    </w:p>
    <w:p w:rsidR="00FD4EDD" w:rsidRPr="00BE426A" w:rsidRDefault="00FD4EDD" w:rsidP="00BE426A">
      <w:pPr>
        <w:numPr>
          <w:ilvl w:val="2"/>
          <w:numId w:val="28"/>
        </w:numPr>
        <w:tabs>
          <w:tab w:val="left" w:pos="1035"/>
        </w:tabs>
        <w:spacing w:before="60"/>
      </w:pPr>
      <w:r w:rsidRPr="00BE426A">
        <w:t xml:space="preserve">Depth of the tailings pond from the TP edge: 1.0 m. </w:t>
      </w:r>
    </w:p>
    <w:p w:rsidR="00FD4EDD" w:rsidRPr="00BE426A" w:rsidRDefault="00FD4EDD" w:rsidP="00BE426A">
      <w:pPr>
        <w:numPr>
          <w:ilvl w:val="2"/>
          <w:numId w:val="28"/>
        </w:numPr>
        <w:tabs>
          <w:tab w:val="left" w:pos="1035"/>
        </w:tabs>
        <w:spacing w:before="60"/>
      </w:pPr>
      <w:r w:rsidRPr="00BE426A">
        <w:t>Test pit diameter about the same, 7 m (i.e. no further sloughing of sides above water table)</w:t>
      </w:r>
    </w:p>
    <w:p w:rsidR="00FD4EDD" w:rsidRPr="00BE426A" w:rsidRDefault="00FD4EDD" w:rsidP="00FD4EDD">
      <w:pPr>
        <w:tabs>
          <w:tab w:val="left" w:pos="1035"/>
        </w:tabs>
      </w:pPr>
    </w:p>
    <w:p w:rsidR="00FD4EDD" w:rsidRPr="00BE426A" w:rsidRDefault="00FD4EDD" w:rsidP="00521A49">
      <w:pPr>
        <w:keepNext/>
        <w:tabs>
          <w:tab w:val="left" w:pos="1035"/>
        </w:tabs>
      </w:pPr>
      <w:r w:rsidRPr="00BE426A">
        <w:t xml:space="preserve">A general summary of the observed response of the tailings to test pit excavation is: </w:t>
      </w:r>
    </w:p>
    <w:p w:rsidR="00FD4EDD" w:rsidRPr="00BE426A" w:rsidRDefault="00662ACA" w:rsidP="00BE426A">
      <w:pPr>
        <w:numPr>
          <w:ilvl w:val="0"/>
          <w:numId w:val="28"/>
        </w:numPr>
        <w:tabs>
          <w:tab w:val="left" w:pos="1035"/>
        </w:tabs>
        <w:spacing w:before="120"/>
      </w:pPr>
      <w:r w:rsidRPr="00BE426A">
        <w:t>T</w:t>
      </w:r>
      <w:r w:rsidR="00FD4EDD" w:rsidRPr="00BE426A">
        <w:t xml:space="preserve">he top meter or so of tailings are above the ground water table. It is fairly dry and stands near vertical when excavated. </w:t>
      </w:r>
    </w:p>
    <w:p w:rsidR="00FD4EDD" w:rsidRPr="00BE426A" w:rsidRDefault="00FD4EDD" w:rsidP="00BE426A">
      <w:pPr>
        <w:numPr>
          <w:ilvl w:val="0"/>
          <w:numId w:val="28"/>
        </w:numPr>
        <w:tabs>
          <w:tab w:val="left" w:pos="1035"/>
        </w:tabs>
        <w:spacing w:before="120"/>
      </w:pPr>
      <w:r w:rsidRPr="00BE426A">
        <w:t xml:space="preserve">The saturated depth of tailings is where the side walls tend to slump into the pit, and form a slope of approximately 2H:1V. </w:t>
      </w:r>
    </w:p>
    <w:p w:rsidR="00FD4EDD" w:rsidRPr="00BE426A" w:rsidRDefault="00FD4EDD" w:rsidP="00BE426A">
      <w:pPr>
        <w:numPr>
          <w:ilvl w:val="0"/>
          <w:numId w:val="28"/>
        </w:numPr>
        <w:tabs>
          <w:tab w:val="left" w:pos="1035"/>
        </w:tabs>
        <w:spacing w:before="120"/>
      </w:pPr>
      <w:r w:rsidRPr="00BE426A">
        <w:t xml:space="preserve">Water will usually not immediately seep into the excavation if you are in the tailings unit (not sure of behaviour &lt;8 m from the pond). </w:t>
      </w:r>
    </w:p>
    <w:p w:rsidR="00FD4EDD" w:rsidRPr="00BE426A" w:rsidRDefault="00FD4EDD" w:rsidP="00BE426A">
      <w:pPr>
        <w:numPr>
          <w:ilvl w:val="0"/>
          <w:numId w:val="28"/>
        </w:numPr>
        <w:tabs>
          <w:tab w:val="left" w:pos="1035"/>
        </w:tabs>
        <w:spacing w:before="120"/>
      </w:pPr>
      <w:r w:rsidRPr="00BE426A">
        <w:t xml:space="preserve">Water will often seep into the excavation from the </w:t>
      </w:r>
      <w:r w:rsidR="00F45982" w:rsidRPr="00BE426A">
        <w:t xml:space="preserve">interface between the </w:t>
      </w:r>
      <w:r w:rsidR="007333F0" w:rsidRPr="00BE426A">
        <w:t>native soil</w:t>
      </w:r>
      <w:r w:rsidR="00F45982" w:rsidRPr="00BE426A">
        <w:t xml:space="preserve"> and tailings </w:t>
      </w:r>
      <w:r w:rsidRPr="00BE426A">
        <w:t xml:space="preserve">(where encountered). Seepage was observed to be greater on the north side of the facility, probably because there appears to be less permafrost (south facing slope) and the diversion channel/hill slope may be contributing more water to the area. </w:t>
      </w:r>
    </w:p>
    <w:p w:rsidR="00FD4EDD" w:rsidRPr="00BE426A" w:rsidRDefault="00FD4EDD" w:rsidP="00BE426A">
      <w:pPr>
        <w:numPr>
          <w:ilvl w:val="0"/>
          <w:numId w:val="28"/>
        </w:numPr>
        <w:tabs>
          <w:tab w:val="left" w:pos="1035"/>
        </w:tabs>
        <w:spacing w:before="120"/>
      </w:pPr>
      <w:r w:rsidRPr="00BE426A">
        <w:t>The steady state horizontal surface dimension of a test pit is about twice its depth</w:t>
      </w:r>
    </w:p>
    <w:p w:rsidR="00FD4EDD" w:rsidRPr="00BE426A" w:rsidRDefault="00FD4EDD" w:rsidP="00BE426A">
      <w:pPr>
        <w:numPr>
          <w:ilvl w:val="0"/>
          <w:numId w:val="28"/>
        </w:numPr>
        <w:tabs>
          <w:tab w:val="left" w:pos="1035"/>
        </w:tabs>
        <w:spacing w:before="120"/>
      </w:pPr>
      <w:r w:rsidRPr="00BE426A">
        <w:t xml:space="preserve">When backfilling tailings with saturated material, excess pore pressures are generated and they liquefy. In the coarser beach sand near the tailings dam, usually the next day the surface is drained and stable enough to walk over. If they liquefy to depth in the fine grained tailings, it may take several days for pore pressures to dissipate to allow a machine or person to walk across it. </w:t>
      </w:r>
    </w:p>
    <w:p w:rsidR="00FD4EDD" w:rsidRPr="00BE426A" w:rsidRDefault="00FD4EDD" w:rsidP="00BE426A">
      <w:pPr>
        <w:numPr>
          <w:ilvl w:val="0"/>
          <w:numId w:val="28"/>
        </w:numPr>
        <w:tabs>
          <w:tab w:val="left" w:pos="1035"/>
        </w:tabs>
        <w:spacing w:before="120"/>
      </w:pPr>
      <w:r w:rsidRPr="00BE426A">
        <w:t xml:space="preserve">The tailings are not very deep in the western portion of the facility, about 2 to 4 m depth. </w:t>
      </w:r>
    </w:p>
    <w:p w:rsidR="00FD4EDD" w:rsidRPr="00BE426A" w:rsidRDefault="00FD4EDD" w:rsidP="00BE426A">
      <w:pPr>
        <w:numPr>
          <w:ilvl w:val="0"/>
          <w:numId w:val="28"/>
        </w:numPr>
        <w:tabs>
          <w:tab w:val="left" w:pos="1035"/>
        </w:tabs>
        <w:spacing w:before="120"/>
      </w:pPr>
      <w:r w:rsidRPr="00BE426A">
        <w:t xml:space="preserve">No frozen/permafrost tailings were encountered. </w:t>
      </w:r>
    </w:p>
    <w:p w:rsidR="00FD4EDD" w:rsidRPr="00BE426A" w:rsidRDefault="00FD4EDD" w:rsidP="00FD4EDD">
      <w:pPr>
        <w:tabs>
          <w:tab w:val="left" w:pos="1035"/>
        </w:tabs>
      </w:pPr>
    </w:p>
    <w:p w:rsidR="00FD4EDD" w:rsidRPr="00BE426A" w:rsidRDefault="00FD4EDD" w:rsidP="00FD4EDD">
      <w:pPr>
        <w:tabs>
          <w:tab w:val="left" w:pos="1035"/>
        </w:tabs>
      </w:pPr>
      <w:r w:rsidRPr="00BE426A">
        <w:t xml:space="preserve">The underlying native material below the tailings: </w:t>
      </w:r>
    </w:p>
    <w:p w:rsidR="00FD4EDD" w:rsidRPr="00BE426A" w:rsidRDefault="00FD4EDD" w:rsidP="00BE426A">
      <w:pPr>
        <w:numPr>
          <w:ilvl w:val="0"/>
          <w:numId w:val="28"/>
        </w:numPr>
        <w:tabs>
          <w:tab w:val="left" w:pos="1035"/>
        </w:tabs>
        <w:spacing w:before="120"/>
      </w:pPr>
      <w:r w:rsidRPr="00BE426A">
        <w:t>A</w:t>
      </w:r>
      <w:r w:rsidR="00F45982" w:rsidRPr="00BE426A">
        <w:t xml:space="preserve"> dark coloured layer of sand with trace organics </w:t>
      </w:r>
      <w:r w:rsidRPr="00BE426A">
        <w:t xml:space="preserve">is present under much of the tailings facility. It is of variable thickness from 0.1 to over 1.0 m thick. </w:t>
      </w:r>
    </w:p>
    <w:p w:rsidR="00FD4EDD" w:rsidRPr="00BE426A" w:rsidRDefault="00FD4EDD" w:rsidP="00BE426A">
      <w:pPr>
        <w:numPr>
          <w:ilvl w:val="0"/>
          <w:numId w:val="28"/>
        </w:numPr>
        <w:tabs>
          <w:tab w:val="left" w:pos="1035"/>
        </w:tabs>
        <w:spacing w:before="120"/>
      </w:pPr>
      <w:r w:rsidRPr="00BE426A">
        <w:t xml:space="preserve">Under the </w:t>
      </w:r>
      <w:r w:rsidR="00F45982" w:rsidRPr="00BE426A">
        <w:t xml:space="preserve">dark coloured </w:t>
      </w:r>
      <w:r w:rsidRPr="00BE426A">
        <w:t xml:space="preserve">layer is a layer of fine to medium grained sand, with thin dark laminations, no to little gravel, trace </w:t>
      </w:r>
      <w:r w:rsidR="00F45982" w:rsidRPr="00BE426A">
        <w:t xml:space="preserve">silt </w:t>
      </w:r>
      <w:r w:rsidRPr="00BE426A">
        <w:t>to silt</w:t>
      </w:r>
      <w:r w:rsidR="00F45982" w:rsidRPr="00BE426A">
        <w:t>y</w:t>
      </w:r>
      <w:r w:rsidRPr="00BE426A">
        <w:t xml:space="preserve">, compact to dense, dark grey and wet. This appears to be similar to the sand that was observed in the borrow area – except the colour is brown/grey </w:t>
      </w:r>
      <w:r w:rsidR="00F45982" w:rsidRPr="00BE426A">
        <w:t>in the borrow area and</w:t>
      </w:r>
      <w:r w:rsidRPr="00BE426A">
        <w:t xml:space="preserve"> dark grey/blue colour</w:t>
      </w:r>
      <w:r w:rsidR="00F45982" w:rsidRPr="00BE426A">
        <w:t xml:space="preserve"> below the tailings</w:t>
      </w:r>
      <w:r w:rsidRPr="00BE426A">
        <w:t xml:space="preserve">. </w:t>
      </w:r>
    </w:p>
    <w:p w:rsidR="00662ACA" w:rsidRPr="00BE426A" w:rsidRDefault="00FD4EDD" w:rsidP="00BE426A">
      <w:pPr>
        <w:numPr>
          <w:ilvl w:val="0"/>
          <w:numId w:val="28"/>
        </w:numPr>
        <w:tabs>
          <w:tab w:val="left" w:pos="1035"/>
        </w:tabs>
        <w:spacing w:before="120"/>
        <w:rPr>
          <w:szCs w:val="22"/>
        </w:rPr>
      </w:pPr>
      <w:r w:rsidRPr="00BE426A">
        <w:rPr>
          <w:szCs w:val="22"/>
        </w:rPr>
        <w:t>TP-T-13-01 encountered boulders and large cobbles with free water below the tailings. This was the only TP completed</w:t>
      </w:r>
      <w:r w:rsidR="00F45982" w:rsidRPr="00BE426A">
        <w:rPr>
          <w:szCs w:val="22"/>
        </w:rPr>
        <w:t xml:space="preserve"> in the northwest corner of the TSF due to trafficability</w:t>
      </w:r>
      <w:r w:rsidR="00662ACA" w:rsidRPr="00BE426A">
        <w:rPr>
          <w:szCs w:val="22"/>
        </w:rPr>
        <w:t>.</w:t>
      </w:r>
      <w:r w:rsidRPr="00BE426A">
        <w:rPr>
          <w:szCs w:val="22"/>
        </w:rPr>
        <w:t xml:space="preserve"> These large rocks may be from shallow weathered bedrock. It is noted that </w:t>
      </w:r>
      <w:r w:rsidR="00151210" w:rsidRPr="00BE426A">
        <w:rPr>
          <w:szCs w:val="22"/>
        </w:rPr>
        <w:t>t</w:t>
      </w:r>
      <w:r w:rsidRPr="00BE426A">
        <w:rPr>
          <w:szCs w:val="22"/>
        </w:rPr>
        <w:t xml:space="preserve">he diversion channel is just upstream of this test pit location. </w:t>
      </w:r>
    </w:p>
    <w:p w:rsidR="00FD4EDD" w:rsidRPr="00BE426A" w:rsidRDefault="00FD4EDD" w:rsidP="00BE426A">
      <w:pPr>
        <w:numPr>
          <w:ilvl w:val="0"/>
          <w:numId w:val="28"/>
        </w:numPr>
        <w:tabs>
          <w:tab w:val="left" w:pos="1035"/>
        </w:tabs>
        <w:spacing w:before="120"/>
        <w:rPr>
          <w:szCs w:val="22"/>
        </w:rPr>
      </w:pPr>
      <w:r w:rsidRPr="00BE426A">
        <w:rPr>
          <w:szCs w:val="22"/>
        </w:rPr>
        <w:t>Permafrost was usually encountered in the native unit, if at all</w:t>
      </w:r>
      <w:r w:rsidR="00BE426A" w:rsidRPr="00BE426A">
        <w:rPr>
          <w:szCs w:val="22"/>
        </w:rPr>
        <w:t xml:space="preserve">. </w:t>
      </w:r>
      <w:r w:rsidRPr="00BE426A">
        <w:rPr>
          <w:szCs w:val="22"/>
        </w:rPr>
        <w:t xml:space="preserve">Frozen tailings were not encountered. Permafrost was encountered in locations on the south side of the facility only and typically near the top of the </w:t>
      </w:r>
      <w:r w:rsidR="00662ACA" w:rsidRPr="00BE426A">
        <w:rPr>
          <w:szCs w:val="22"/>
        </w:rPr>
        <w:t>native sand</w:t>
      </w:r>
      <w:r w:rsidRPr="00BE426A">
        <w:rPr>
          <w:szCs w:val="22"/>
        </w:rPr>
        <w:t xml:space="preserve"> layer, to a few meters below it. Per ASTM D4083 permafrost logging convention – this is </w:t>
      </w:r>
      <w:r w:rsidR="00BE426A" w:rsidRPr="00BE426A">
        <w:rPr>
          <w:szCs w:val="22"/>
        </w:rPr>
        <w:t>an</w:t>
      </w:r>
      <w:r w:rsidRPr="00BE426A">
        <w:rPr>
          <w:szCs w:val="22"/>
        </w:rPr>
        <w:t xml:space="preserve"> N</w:t>
      </w:r>
      <w:r w:rsidRPr="00BE426A">
        <w:rPr>
          <w:szCs w:val="22"/>
          <w:vertAlign w:val="subscript"/>
        </w:rPr>
        <w:t xml:space="preserve">bn </w:t>
      </w:r>
      <w:r w:rsidRPr="00BE426A">
        <w:rPr>
          <w:szCs w:val="22"/>
        </w:rPr>
        <w:t xml:space="preserve">– as having no excess ice that occupies space in excess of the original voids of the soil. The soil is well bonded. The ice crystals are approximately 1 mm in size and are usually seen by crystalline reflections. The ice is usually visible in the organic layers, and not seen in the sand material. The material is well bonded and hard. A hammer and chisel/trowel is usually required to break open the core. When the sonic core comes out of the core barrel, the outer 5 mm is usually melted. </w:t>
      </w:r>
    </w:p>
    <w:p w:rsidR="00FD4EDD" w:rsidRPr="00BE426A" w:rsidRDefault="00FD4EDD" w:rsidP="00BE426A">
      <w:pPr>
        <w:numPr>
          <w:ilvl w:val="0"/>
          <w:numId w:val="28"/>
        </w:numPr>
        <w:tabs>
          <w:tab w:val="left" w:pos="1035"/>
        </w:tabs>
        <w:spacing w:before="120"/>
      </w:pPr>
      <w:r w:rsidRPr="00BE426A">
        <w:t xml:space="preserve">This material could be considered thaw stable. Left overnight in the core box, it retains </w:t>
      </w:r>
      <w:r w:rsidR="00662ACA" w:rsidRPr="00BE426A">
        <w:t>its</w:t>
      </w:r>
      <w:r w:rsidRPr="00BE426A">
        <w:t xml:space="preserve"> shape. Getting trucked to the core storage area by the camp bunkhouse results in some liquefaction/falling apart, but the core is still intact usually. </w:t>
      </w:r>
    </w:p>
    <w:p w:rsidR="00FD4EDD" w:rsidRPr="00BE426A" w:rsidRDefault="00FD4EDD" w:rsidP="00BE426A">
      <w:pPr>
        <w:numPr>
          <w:ilvl w:val="0"/>
          <w:numId w:val="28"/>
        </w:numPr>
        <w:tabs>
          <w:tab w:val="left" w:pos="1035"/>
        </w:tabs>
        <w:spacing w:before="120"/>
      </w:pPr>
      <w:r w:rsidRPr="00BE426A">
        <w:t>Some zones of ice were encountered with water contents up to 90%</w:t>
      </w:r>
      <w:r w:rsidR="00BE426A" w:rsidRPr="00BE426A">
        <w:t xml:space="preserve">. </w:t>
      </w:r>
      <w:r w:rsidRPr="00BE426A">
        <w:t xml:space="preserve">They were encountered at depth </w:t>
      </w:r>
      <w:r w:rsidR="00662ACA" w:rsidRPr="00BE426A">
        <w:t>3-8</w:t>
      </w:r>
      <w:r w:rsidRPr="00BE426A">
        <w:t xml:space="preserve"> m below the top of permafrost.</w:t>
      </w:r>
    </w:p>
    <w:p w:rsidR="00FD4EDD" w:rsidRPr="00BE426A" w:rsidRDefault="00FD4EDD" w:rsidP="00BE426A">
      <w:pPr>
        <w:numPr>
          <w:ilvl w:val="0"/>
          <w:numId w:val="28"/>
        </w:numPr>
        <w:tabs>
          <w:tab w:val="left" w:pos="1035"/>
        </w:tabs>
        <w:spacing w:before="120"/>
      </w:pPr>
      <w:r w:rsidRPr="00BE426A">
        <w:t xml:space="preserve">Core left in the corebox at the drill site for 2 days holds its shape as core. It can be broken by hand, as compact density (thawed). </w:t>
      </w:r>
    </w:p>
    <w:p w:rsidR="00FD4EDD" w:rsidRPr="00BE426A" w:rsidRDefault="00FD4EDD" w:rsidP="00BE426A">
      <w:pPr>
        <w:numPr>
          <w:ilvl w:val="0"/>
          <w:numId w:val="28"/>
        </w:numPr>
        <w:tabs>
          <w:tab w:val="left" w:pos="1035"/>
        </w:tabs>
        <w:spacing w:before="120"/>
      </w:pPr>
      <w:r w:rsidRPr="00BE426A">
        <w:t>Little to no water pooling in the core box (except for the ice-lens pieces)</w:t>
      </w:r>
    </w:p>
    <w:p w:rsidR="00FD4EDD" w:rsidRPr="00BE426A" w:rsidRDefault="00FD4EDD" w:rsidP="00BE426A">
      <w:pPr>
        <w:numPr>
          <w:ilvl w:val="0"/>
          <w:numId w:val="28"/>
        </w:numPr>
        <w:tabs>
          <w:tab w:val="left" w:pos="1035"/>
        </w:tabs>
        <w:spacing w:before="120"/>
      </w:pPr>
      <w:r w:rsidRPr="00BE426A">
        <w:t xml:space="preserve">Core transported to the core racks at the bunkhouse (a few kilometres along a gravel road) resulted in a few pieces liquefying. Generally ¼ of the core from BH-T-13-01 </w:t>
      </w:r>
      <w:r w:rsidR="00F45982" w:rsidRPr="00BE426A">
        <w:t>liquefied</w:t>
      </w:r>
      <w:r w:rsidRPr="00BE426A">
        <w:t xml:space="preserve">. These pieces were </w:t>
      </w:r>
    </w:p>
    <w:p w:rsidR="00FD4EDD" w:rsidRPr="00BE426A" w:rsidRDefault="00FD4EDD" w:rsidP="00BE426A">
      <w:pPr>
        <w:numPr>
          <w:ilvl w:val="1"/>
          <w:numId w:val="28"/>
        </w:numPr>
        <w:tabs>
          <w:tab w:val="left" w:pos="1035"/>
        </w:tabs>
        <w:spacing w:before="60"/>
      </w:pPr>
      <w:r w:rsidRPr="00BE426A">
        <w:t>Saturated tailings below the water table</w:t>
      </w:r>
    </w:p>
    <w:p w:rsidR="00FD4EDD" w:rsidRPr="00BE426A" w:rsidRDefault="00FD4EDD" w:rsidP="00BE426A">
      <w:pPr>
        <w:numPr>
          <w:ilvl w:val="1"/>
          <w:numId w:val="28"/>
        </w:numPr>
        <w:tabs>
          <w:tab w:val="left" w:pos="1035"/>
        </w:tabs>
        <w:spacing w:before="60"/>
      </w:pPr>
      <w:r w:rsidRPr="00BE426A">
        <w:t xml:space="preserve">Some pieces of thawed sand. These were generally saturated and had high amounts of water to begin with. The top of each Sonic drill run usually has a higher water content, and these pieces liquefied. </w:t>
      </w:r>
    </w:p>
    <w:p w:rsidR="00C36902" w:rsidRPr="00BE426A" w:rsidRDefault="00C36902">
      <w:pPr>
        <w:pStyle w:val="BodyText"/>
      </w:pPr>
    </w:p>
    <w:p w:rsidR="00FD4EDD" w:rsidRPr="00BE426A" w:rsidRDefault="00FD4EDD" w:rsidP="00CD2854">
      <w:pPr>
        <w:pStyle w:val="Heading1"/>
      </w:pPr>
      <w:r w:rsidRPr="00BE426A">
        <w:t>Tailings</w:t>
      </w:r>
      <w:r w:rsidR="009F5FFA" w:rsidRPr="00BE426A">
        <w:t xml:space="preserve"> Area:</w:t>
      </w:r>
      <w:r w:rsidRPr="00BE426A">
        <w:t xml:space="preserve"> Trafficability</w:t>
      </w:r>
    </w:p>
    <w:p w:rsidR="00FD4EDD" w:rsidRPr="00BE426A" w:rsidRDefault="00FD4EDD" w:rsidP="00FD4EDD">
      <w:pPr>
        <w:pStyle w:val="BodyText"/>
      </w:pPr>
      <w:r w:rsidRPr="00BE426A">
        <w:t xml:space="preserve">Trafficability was assessed by observing the response of the tailings beach to a CAT 324D tracked excavator walking across the tailings surface. In addition observations were made during </w:t>
      </w:r>
      <w:r w:rsidR="001D7F15" w:rsidRPr="00BE426A">
        <w:t>pickup</w:t>
      </w:r>
      <w:r w:rsidRPr="00BE426A">
        <w:t xml:space="preserve"> truck traffic, drill rig traffic and foot traffic. Generally: </w:t>
      </w:r>
    </w:p>
    <w:p w:rsidR="00FD4EDD" w:rsidRPr="00BE426A" w:rsidRDefault="001D7F15" w:rsidP="00BE426A">
      <w:pPr>
        <w:pStyle w:val="BodyText"/>
        <w:numPr>
          <w:ilvl w:val="0"/>
          <w:numId w:val="23"/>
        </w:numPr>
        <w:spacing w:before="120"/>
      </w:pPr>
      <w:r w:rsidRPr="00BE426A">
        <w:t>T</w:t>
      </w:r>
      <w:r w:rsidR="00FD4EDD" w:rsidRPr="00BE426A">
        <w:t xml:space="preserve">he coarser grained the tailings, the better they performed. </w:t>
      </w:r>
    </w:p>
    <w:p w:rsidR="00FD4EDD" w:rsidRPr="00BE426A" w:rsidRDefault="00FD4EDD" w:rsidP="00BE426A">
      <w:pPr>
        <w:pStyle w:val="BodyText"/>
        <w:numPr>
          <w:ilvl w:val="0"/>
          <w:numId w:val="23"/>
        </w:numPr>
        <w:spacing w:before="120"/>
      </w:pPr>
      <w:r w:rsidRPr="00BE426A">
        <w:t>The higher the elevation above the tailings pond (even a decametre), the bette</w:t>
      </w:r>
      <w:r w:rsidR="00662ACA" w:rsidRPr="00BE426A">
        <w:t>r they performed for walking on.</w:t>
      </w:r>
    </w:p>
    <w:p w:rsidR="00FD4EDD" w:rsidRPr="00BE426A" w:rsidRDefault="004B4948" w:rsidP="00BE426A">
      <w:pPr>
        <w:pStyle w:val="BodyText"/>
        <w:numPr>
          <w:ilvl w:val="0"/>
          <w:numId w:val="24"/>
        </w:numPr>
        <w:spacing w:before="60"/>
        <w:ind w:left="1080"/>
      </w:pPr>
      <w:r w:rsidRPr="00BE426A">
        <w:fldChar w:fldCharType="begin"/>
      </w:r>
      <w:r w:rsidR="001D7F15" w:rsidRPr="00BE426A">
        <w:instrText xml:space="preserve"> REF _Ref373841385 \h </w:instrText>
      </w:r>
      <w:r w:rsidRPr="00BE426A">
        <w:fldChar w:fldCharType="separate"/>
      </w:r>
      <w:r w:rsidR="003130F8" w:rsidRPr="00BE426A">
        <w:t xml:space="preserve">Figure </w:t>
      </w:r>
      <w:r w:rsidR="003130F8">
        <w:rPr>
          <w:noProof/>
        </w:rPr>
        <w:t>2</w:t>
      </w:r>
      <w:r w:rsidRPr="00BE426A">
        <w:fldChar w:fldCharType="end"/>
      </w:r>
      <w:r w:rsidR="00230475" w:rsidRPr="00BE426A">
        <w:t xml:space="preserve"> </w:t>
      </w:r>
      <w:r w:rsidR="00FD4EDD" w:rsidRPr="00BE426A">
        <w:t xml:space="preserve">below with the aerial image approximately reflects the size of the pond at the time of trafficability. Test pits around the pond perimeter were completed as close as possible to the pond as the excavator could safely walk around. </w:t>
      </w:r>
    </w:p>
    <w:p w:rsidR="00FD4EDD" w:rsidRPr="00BE426A" w:rsidRDefault="00FD4EDD" w:rsidP="00BE426A">
      <w:pPr>
        <w:pStyle w:val="BodyText"/>
        <w:numPr>
          <w:ilvl w:val="0"/>
          <w:numId w:val="24"/>
        </w:numPr>
        <w:spacing w:before="60"/>
        <w:ind w:left="1080"/>
      </w:pPr>
      <w:r w:rsidRPr="00BE426A">
        <w:t xml:space="preserve">The tailings beach close to the tailings dam performed the best for trafficability. </w:t>
      </w:r>
    </w:p>
    <w:p w:rsidR="00FD4EDD" w:rsidRPr="00BE426A" w:rsidRDefault="00FD4EDD" w:rsidP="00BE426A">
      <w:pPr>
        <w:pStyle w:val="BodyText"/>
        <w:numPr>
          <w:ilvl w:val="1"/>
          <w:numId w:val="24"/>
        </w:numPr>
        <w:spacing w:before="60"/>
      </w:pPr>
      <w:r w:rsidRPr="00BE426A">
        <w:t>Pickup trucks were able to drive approximately half way</w:t>
      </w:r>
      <w:r w:rsidR="001D7F15" w:rsidRPr="00BE426A">
        <w:t xml:space="preserve"> from the edge of the facility</w:t>
      </w:r>
      <w:r w:rsidRPr="00BE426A">
        <w:t xml:space="preserve"> </w:t>
      </w:r>
      <w:r w:rsidR="001D7F15" w:rsidRPr="00BE426A">
        <w:t>to the edge of the pond</w:t>
      </w:r>
      <w:r w:rsidRPr="00BE426A">
        <w:t xml:space="preserve">. </w:t>
      </w:r>
    </w:p>
    <w:p w:rsidR="00FD4EDD" w:rsidRPr="00BE426A" w:rsidRDefault="00FD4EDD" w:rsidP="00BE426A">
      <w:pPr>
        <w:pStyle w:val="BodyText"/>
        <w:numPr>
          <w:ilvl w:val="1"/>
          <w:numId w:val="24"/>
        </w:numPr>
        <w:spacing w:before="60"/>
      </w:pPr>
      <w:r w:rsidRPr="00BE426A">
        <w:t xml:space="preserve">After several passes on the upper beach areas with the excavator the tailings surface remained firm with minimal rutting. </w:t>
      </w:r>
    </w:p>
    <w:p w:rsidR="00FD4EDD" w:rsidRPr="00BE426A" w:rsidRDefault="00FD4EDD" w:rsidP="00BE426A">
      <w:pPr>
        <w:pStyle w:val="BodyText"/>
        <w:numPr>
          <w:ilvl w:val="0"/>
          <w:numId w:val="24"/>
        </w:numPr>
        <w:spacing w:before="60"/>
        <w:ind w:left="1080"/>
      </w:pPr>
      <w:r w:rsidRPr="00BE426A">
        <w:t xml:space="preserve">The northwest corner is very soft. </w:t>
      </w:r>
    </w:p>
    <w:p w:rsidR="00FD4EDD" w:rsidRPr="00BE426A" w:rsidRDefault="00FD4EDD" w:rsidP="00BE426A">
      <w:pPr>
        <w:pStyle w:val="BodyText"/>
        <w:numPr>
          <w:ilvl w:val="1"/>
          <w:numId w:val="24"/>
        </w:numPr>
        <w:spacing w:before="60"/>
      </w:pPr>
      <w:r w:rsidRPr="00BE426A">
        <w:t xml:space="preserve">Higher areas (maybe 6” higher) with horsetail/fireweed vegetation were firmer, and that’s where the test pits occurred. </w:t>
      </w:r>
    </w:p>
    <w:p w:rsidR="00FD4EDD" w:rsidRPr="00BE426A" w:rsidRDefault="00FD4EDD" w:rsidP="00BE426A">
      <w:pPr>
        <w:pStyle w:val="BodyText"/>
        <w:numPr>
          <w:ilvl w:val="1"/>
          <w:numId w:val="24"/>
        </w:numPr>
        <w:spacing w:before="60"/>
      </w:pPr>
      <w:r w:rsidRPr="00BE426A">
        <w:t xml:space="preserve">Tailings are finer-grained and saturated. The excavator had difficulty with stability at the rim of the test pits. The excavator sank until the bottom of the undercarriage hit the ground. </w:t>
      </w:r>
    </w:p>
    <w:p w:rsidR="00FD4EDD" w:rsidRPr="00BE426A" w:rsidRDefault="00FD4EDD" w:rsidP="00BE426A">
      <w:pPr>
        <w:pStyle w:val="BodyText"/>
        <w:numPr>
          <w:ilvl w:val="1"/>
          <w:numId w:val="24"/>
        </w:numPr>
        <w:spacing w:before="60"/>
      </w:pPr>
      <w:r w:rsidRPr="00BE426A">
        <w:t>After one or two passes with the excavator, the ground was rutted and soft. Unsafe for additional equipment passes.</w:t>
      </w:r>
    </w:p>
    <w:p w:rsidR="00FD4EDD" w:rsidRPr="00BE426A" w:rsidRDefault="00FD4EDD" w:rsidP="00BE426A">
      <w:pPr>
        <w:pStyle w:val="BodyText"/>
        <w:numPr>
          <w:ilvl w:val="0"/>
          <w:numId w:val="24"/>
        </w:numPr>
        <w:spacing w:before="60"/>
        <w:ind w:left="1080"/>
      </w:pPr>
      <w:r w:rsidRPr="00BE426A">
        <w:t>The mid-area on the west side (marked as marshy on the map) is probably the most soft.</w:t>
      </w:r>
    </w:p>
    <w:p w:rsidR="00FD4EDD" w:rsidRPr="00BE426A" w:rsidRDefault="00FD4EDD" w:rsidP="00BE426A">
      <w:pPr>
        <w:pStyle w:val="BodyText"/>
        <w:numPr>
          <w:ilvl w:val="1"/>
          <w:numId w:val="24"/>
        </w:numPr>
        <w:spacing w:before="60"/>
      </w:pPr>
      <w:r w:rsidRPr="00BE426A">
        <w:t xml:space="preserve">A small creek/trickle of water flows in this area, probably from the </w:t>
      </w:r>
      <w:r w:rsidR="00A53BBB" w:rsidRPr="00BE426A">
        <w:t xml:space="preserve">interceptor ditch and/or the </w:t>
      </w:r>
      <w:r w:rsidRPr="00BE426A">
        <w:t>Dome Creek diversion channel</w:t>
      </w:r>
      <w:r w:rsidR="00A53BBB" w:rsidRPr="00BE426A">
        <w:t xml:space="preserve"> or possibly as result of shallow groundwater seepage</w:t>
      </w:r>
      <w:r w:rsidRPr="00BE426A">
        <w:t>.</w:t>
      </w:r>
    </w:p>
    <w:p w:rsidR="00FD4EDD" w:rsidRPr="00BE426A" w:rsidRDefault="00FD4EDD" w:rsidP="00BE426A">
      <w:pPr>
        <w:pStyle w:val="BodyText"/>
        <w:numPr>
          <w:ilvl w:val="1"/>
          <w:numId w:val="24"/>
        </w:numPr>
        <w:spacing w:before="60"/>
      </w:pPr>
      <w:r w:rsidRPr="00BE426A">
        <w:t xml:space="preserve">The area has grasses on it, and areas of red </w:t>
      </w:r>
      <w:r w:rsidR="00662ACA" w:rsidRPr="00BE426A">
        <w:t xml:space="preserve">coloured </w:t>
      </w:r>
      <w:r w:rsidRPr="00BE426A">
        <w:t>tailings/oxidation</w:t>
      </w:r>
    </w:p>
    <w:p w:rsidR="00FD4EDD" w:rsidRPr="00BE426A" w:rsidRDefault="00FD4EDD" w:rsidP="00FD4EDD">
      <w:pPr>
        <w:pStyle w:val="BodyText"/>
        <w:numPr>
          <w:ilvl w:val="1"/>
          <w:numId w:val="24"/>
        </w:numPr>
      </w:pPr>
      <w:r w:rsidRPr="00BE426A">
        <w:t>No vehicles attempted to cross this area, even walking on foot was dangerous.</w:t>
      </w:r>
    </w:p>
    <w:p w:rsidR="00FD4EDD" w:rsidRPr="00BE426A" w:rsidRDefault="00FD4EDD" w:rsidP="00BE426A">
      <w:pPr>
        <w:pStyle w:val="BodyText"/>
        <w:numPr>
          <w:ilvl w:val="0"/>
          <w:numId w:val="24"/>
        </w:numPr>
        <w:spacing w:before="60"/>
        <w:ind w:left="1080"/>
      </w:pPr>
      <w:r w:rsidRPr="00BE426A">
        <w:t>The Southwest corner where the 2 drill holes were located was fairly firm</w:t>
      </w:r>
      <w:r w:rsidR="001D7F15" w:rsidRPr="00BE426A">
        <w:t xml:space="preserve"> on surface</w:t>
      </w:r>
      <w:r w:rsidRPr="00BE426A">
        <w:t>, however drilling did result in softening of the tailings and did limit the depth of the investigations.</w:t>
      </w:r>
    </w:p>
    <w:p w:rsidR="00FD4EDD" w:rsidRPr="00BE426A" w:rsidRDefault="00FD4EDD" w:rsidP="00BE426A">
      <w:pPr>
        <w:pStyle w:val="BodyText"/>
        <w:numPr>
          <w:ilvl w:val="1"/>
          <w:numId w:val="24"/>
        </w:numPr>
        <w:spacing w:before="60"/>
      </w:pPr>
      <w:r w:rsidRPr="00BE426A">
        <w:t>Coarser-grained tailings were present here, and the area is raised</w:t>
      </w:r>
    </w:p>
    <w:p w:rsidR="00FD4EDD" w:rsidRPr="00BE426A" w:rsidRDefault="00FD4EDD" w:rsidP="00BE426A">
      <w:pPr>
        <w:pStyle w:val="BodyText"/>
        <w:numPr>
          <w:ilvl w:val="1"/>
          <w:numId w:val="24"/>
        </w:numPr>
        <w:spacing w:before="60"/>
      </w:pPr>
      <w:r w:rsidRPr="00BE426A">
        <w:t xml:space="preserve">Pickup trucks could make it up to BH-T-13-01, but the soil was dry and loose, required 4WD, and that is probably as far as a pickup truck could make it. </w:t>
      </w:r>
    </w:p>
    <w:p w:rsidR="00FD4EDD" w:rsidRPr="00BE426A" w:rsidRDefault="00FD4EDD" w:rsidP="00BE426A">
      <w:pPr>
        <w:pStyle w:val="BodyText"/>
        <w:numPr>
          <w:ilvl w:val="0"/>
          <w:numId w:val="24"/>
        </w:numPr>
        <w:spacing w:before="60"/>
        <w:ind w:left="1080"/>
      </w:pPr>
      <w:r w:rsidRPr="00BE426A">
        <w:t xml:space="preserve">The peripheral edge of the Southwest corner (in </w:t>
      </w:r>
      <w:r w:rsidR="00A53BBB" w:rsidRPr="00BE426A">
        <w:t>yellow</w:t>
      </w:r>
      <w:r w:rsidRPr="00BE426A">
        <w:t>) was marginal for the excavator</w:t>
      </w:r>
    </w:p>
    <w:p w:rsidR="00FD4EDD" w:rsidRPr="00BE426A" w:rsidRDefault="00FD4EDD" w:rsidP="00BE426A">
      <w:pPr>
        <w:pStyle w:val="BodyText"/>
        <w:numPr>
          <w:ilvl w:val="1"/>
          <w:numId w:val="24"/>
        </w:numPr>
        <w:spacing w:before="60"/>
      </w:pPr>
      <w:r w:rsidRPr="00BE426A">
        <w:t>Large, deep tracks were left in the sand, and the tailings surface was soft when walking on foot in the tracks</w:t>
      </w:r>
    </w:p>
    <w:p w:rsidR="00FD4EDD" w:rsidRPr="00BE426A" w:rsidRDefault="00FD4EDD" w:rsidP="00BE426A">
      <w:pPr>
        <w:pStyle w:val="BodyText"/>
        <w:numPr>
          <w:ilvl w:val="1"/>
          <w:numId w:val="24"/>
        </w:numPr>
        <w:spacing w:before="60"/>
      </w:pPr>
      <w:r w:rsidRPr="00BE426A">
        <w:t xml:space="preserve">A few passes with the excavator is probably the maximum amount of traffic. </w:t>
      </w:r>
    </w:p>
    <w:p w:rsidR="00FD4EDD" w:rsidRPr="00BE426A" w:rsidRDefault="00FD4EDD" w:rsidP="00BE426A">
      <w:pPr>
        <w:pStyle w:val="BodyText"/>
        <w:numPr>
          <w:ilvl w:val="0"/>
          <w:numId w:val="24"/>
        </w:numPr>
        <w:spacing w:before="60"/>
        <w:ind w:left="1080"/>
      </w:pPr>
      <w:r w:rsidRPr="00BE426A">
        <w:t xml:space="preserve">Areas within about 5 m of the tailings pond (where it has recently lowered in water elevation) are very soft, and walking to the water edge is difficult. </w:t>
      </w:r>
    </w:p>
    <w:p w:rsidR="00FD4EDD" w:rsidRPr="00BE426A" w:rsidRDefault="00FD4EDD" w:rsidP="00FD4EDD">
      <w:pPr>
        <w:pStyle w:val="BodyText"/>
      </w:pPr>
    </w:p>
    <w:p w:rsidR="001D7F15" w:rsidRPr="00BE426A" w:rsidRDefault="004B4948" w:rsidP="00BE426A">
      <w:pPr>
        <w:pStyle w:val="BodyText"/>
        <w:keepNext/>
        <w:jc w:val="center"/>
      </w:pPr>
      <w:r w:rsidRPr="00BE426A">
        <w:rPr>
          <w:lang w:eastAsia="zh-TW"/>
        </w:rPr>
        <w:pict>
          <v:shapetype id="_x0000_t202" coordsize="21600,21600" o:spt="202" path="m,l,21600r21600,l21600,xe">
            <v:stroke joinstyle="miter"/>
            <v:path gradientshapeok="t" o:connecttype="rect"/>
          </v:shapetype>
          <v:shape id="_x0000_s1044" type="#_x0000_t202" style="position:absolute;left:0;text-align:left;margin-left:53.85pt;margin-top:132.45pt;width:119.45pt;height:20.6pt;z-index:251664384;mso-height-percent:200;mso-height-percent:200;mso-width-relative:margin;mso-height-relative:margin" filled="f" strokecolor="red">
            <v:textbox style="mso-next-textbox:#_x0000_s1044;mso-fit-shape-to-text:t">
              <w:txbxContent>
                <w:p w:rsidR="00BE426A" w:rsidRDefault="00BE426A" w:rsidP="00FD4EDD">
                  <w:r>
                    <w:t>Very marshy here!</w:t>
                  </w:r>
                </w:p>
              </w:txbxContent>
            </v:textbox>
          </v:shape>
        </w:pict>
      </w:r>
      <w:r w:rsidRPr="00BE426A">
        <w:rPr>
          <w:lang w:eastAsia="en-CA"/>
        </w:rPr>
        <w:pict>
          <v:shape id="_x0000_s1043" style="position:absolute;left:0;text-align:left;margin-left:66.1pt;margin-top:158.3pt;width:116.45pt;height:149.3pt;z-index:251663360" coordsize="2329,2986" path="m13,hdc111,131,,2,118,90v112,84,1,47,150,105c327,218,391,227,448,255v102,51,209,65,315,105c942,427,1111,461,1303,480v144,144,-40,-27,90,60c1411,552,1419,575,1438,585v28,15,60,20,90,30c1545,621,1557,638,1573,645v78,35,154,43,225,90c1846,808,1905,877,1933,960v3,26,8,125,30,165c1963,1125,2038,1237,2053,1260v23,34,40,98,60,135c2199,1550,2154,1428,2188,1530v-24,214,-127,525,75,660c2299,2297,2275,2254,2323,2325v-5,50,6,104,-15,150c2299,2494,2267,2482,2248,2490v-17,7,-30,20,-45,30c2160,2584,2096,2603,2023,2625v-45,14,-88,40,-135,45c1773,2683,1669,2702,1558,2730v-224,149,-459,166,-720,210c769,2986,745,2985,658,2985e" filled="f" strokecolor="#ffc000" strokeweight="1.5pt">
            <v:path arrowok="t"/>
          </v:shape>
        </w:pict>
      </w:r>
      <w:r w:rsidRPr="00BE426A">
        <w:rPr>
          <w:lang w:eastAsia="en-CA"/>
        </w:rPr>
        <w:pict>
          <v:shape id="_x0000_s1042" style="position:absolute;left:0;text-align:left;margin-left:45pt;margin-top:44.5pt;width:149.7pt;height:1in;z-index:251662336" coordsize="2994,1440" path="m120,986hdc205,1099,119,995,240,1106v133,122,53,88,150,120c547,1383,631,1362,855,1376v32,11,58,36,90,45c984,1432,1025,1431,1065,1436v305,-5,611,4,915,-15c1998,1420,1995,1386,2010,1376v36,-24,80,-30,120,-45c2220,1297,2305,1283,2400,1271v64,-21,130,-26,195,-45c2645,1212,2681,1182,2730,1166v38,-113,-13,26,45,-90c2797,1032,2813,985,2835,941v8,-16,23,-29,30,-45c2878,867,2885,836,2895,806v5,-15,15,-45,15,-45c2926,635,2994,499,2835,446,2715,326,2547,310,2385,296v-92,-31,-197,-16,-285,-60c2003,188,2062,211,1920,176v-22,-5,-39,-23,-60,-30c1801,126,1735,129,1680,101,1660,91,1641,78,1620,71,1407,,1575,79,1440,11,1050,16,660,16,270,26v-43,1,-53,29,-90,45c151,84,90,101,90,101,70,131,50,161,30,191,12,217,,281,,281,8,443,8,615,45,776v23,98,90,164,90,270c135,1067,125,1006,120,986xe" filled="f" strokecolor="#ffc000" strokeweight="1.5pt">
            <v:path arrowok="t"/>
          </v:shape>
        </w:pict>
      </w:r>
      <w:r w:rsidRPr="00BE426A">
        <w:rPr>
          <w:lang w:eastAsia="en-CA"/>
        </w:rPr>
        <w:pict>
          <v:shape id="_x0000_s1041" style="position:absolute;left:0;text-align:left;margin-left:32.85pt;margin-top:175.55pt;width:119.45pt;height:109.5pt;z-index:251661312" coordsize="2389,2190" path="m453,165hdc588,170,723,168,858,180v31,3,58,28,90,30c1033,215,1118,220,1203,225v69,23,126,58,195,75c1428,320,1454,349,1488,360v30,10,64,12,90,30c1593,400,1607,413,1623,420v29,13,64,12,90,30c1769,488,1829,504,1893,525v17,6,29,22,45,30c1960,566,2024,580,2043,585v15,15,36,26,45,45c2100,658,2096,690,2103,720v13,59,41,88,90,120c2225,937,2296,1013,2328,1110v9,135,30,270,30,405c2358,1674,2389,1829,2253,1920v-95,143,-302,126,-450,135c1773,2075,1747,2104,1713,2115v-30,10,-64,12,-90,30c1565,2184,1595,2169,1533,2190v-135,-17,-277,-42,-405,-90c993,2050,863,1985,723,1950v-49,-32,-86,-73,-135,-105c561,1805,553,1786,513,1755v-28,-22,-90,-60,-90,-60c324,1547,230,1398,138,1245v-15,-60,-26,-99,-60,-150c64,1039,47,986,33,930,22,759,,592,78,435,94,355,128,295,168,225v35,-62,35,-76,60,-150c236,50,297,14,318,v35,5,73,1,105,15c451,27,482,146,483,150v21,62,28,54,-30,15xe" filled="f" strokecolor="#00b050" strokeweight="2.25pt">
            <v:path arrowok="t"/>
          </v:shape>
        </w:pict>
      </w:r>
      <w:r w:rsidRPr="00BE426A">
        <w:rPr>
          <w:lang w:eastAsia="en-CA"/>
        </w:rPr>
        <w:pict>
          <v:shape id="_x0000_s1040" style="position:absolute;left:0;text-align:left;margin-left:293.1pt;margin-top:66.95pt;width:114.3pt;height:303.75pt;z-index:251660288" coordsize="2286,6075" path="m1488,327hdc1483,457,1486,588,1473,717v-2,18,-22,29,-30,45c1432,784,1418,848,1413,867v-5,80,-7,160,-15,240c1393,1157,1362,1210,1353,1257v-19,95,-9,50,-30,135c1328,1452,1311,1518,1338,1572v14,28,90,30,90,30c1455,1682,1469,1726,1548,1752v10,15,16,34,30,45c1590,1807,1612,1801,1623,1812v11,11,5,33,15,45c1649,1871,1668,1877,1683,1887v33,99,81,180,135,270c1823,2177,1826,2198,1833,2217v8,21,23,39,30,60c1876,2316,1880,2358,1893,2397v-10,59,-21,138,-45,195c1841,2609,1825,2621,1818,2637v-13,29,-30,90,-30,90c1772,2891,1731,3158,1638,3297v-5,40,-8,80,-15,120c1613,3470,1589,3484,1563,3537v-67,135,66,-79,-45,120c1506,3679,1486,3696,1473,3717v-24,39,-60,135,-75,180c1380,3951,1369,4007,1353,4062v-6,20,4,51,-15,60c1292,4143,1238,4132,1188,4137v-15,10,-32,17,-45,30c1130,4180,1128,4202,1113,4212v-61,38,-197,63,-270,75c726,4462,470,4266,303,4377v-14,86,-31,161,-105,210c188,4617,186,4651,168,4677v-20,30,-49,56,-60,90c88,4827,68,4887,48,4947,24,5020,3,5172,3,5172v5,95,-3,192,15,285c21,5473,94,5501,108,5502v110,9,220,10,330,15c513,5542,581,5599,663,5607v171,16,329,27,495,60c1173,5677,1187,5690,1203,5697v29,13,64,12,90,30c1449,5831,1208,5673,1398,5787v31,19,58,44,90,60c1528,5867,1576,5875,1608,5907v56,56,25,38,90,60c1748,6017,1811,6050,1878,6072v65,-5,132,3,195,-15c2088,6053,2085,6027,2088,6012v35,-158,-4,-34,30,-135c2126,5494,2126,5164,2178,4797v5,-288,-98,-748,60,-1065c2269,3545,2269,3376,2223,3192v-1,-72,-64,-898,,-1155c2235,1732,2231,1441,2208,1137,2203,787,2286,424,2193,87,2169,,2013,93,1923,102v-68,6,-125,68,-180,105c1706,232,1619,230,1563,267v-10,15,-16,34,-30,45c1521,322,1488,327,1488,327xe" filled="f" strokecolor="#00b050" strokeweight="2.25pt">
            <v:path arrowok="t"/>
          </v:shape>
        </w:pict>
      </w:r>
      <w:r w:rsidR="00FD4EDD" w:rsidRPr="00BE426A">
        <w:rPr>
          <w:lang w:eastAsia="en-CA"/>
        </w:rPr>
        <w:drawing>
          <wp:inline distT="0" distB="0" distL="0" distR="0">
            <wp:extent cx="5991225" cy="5553075"/>
            <wp:effectExtent l="19050" t="0" r="952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991225" cy="5553075"/>
                    </a:xfrm>
                    <a:prstGeom prst="rect">
                      <a:avLst/>
                    </a:prstGeom>
                    <a:noFill/>
                    <a:ln w="9525">
                      <a:noFill/>
                      <a:miter lim="800000"/>
                      <a:headEnd/>
                      <a:tailEnd/>
                    </a:ln>
                  </pic:spPr>
                </pic:pic>
              </a:graphicData>
            </a:graphic>
          </wp:inline>
        </w:drawing>
      </w:r>
    </w:p>
    <w:p w:rsidR="00FD4EDD" w:rsidRPr="00BE426A" w:rsidRDefault="001D7F15" w:rsidP="00BE426A">
      <w:pPr>
        <w:pStyle w:val="Caption"/>
        <w:spacing w:after="0"/>
      </w:pPr>
      <w:bookmarkStart w:id="2" w:name="_Ref373841385"/>
      <w:r w:rsidRPr="00BE426A">
        <w:t xml:space="preserve">Figure </w:t>
      </w:r>
      <w:fldSimple w:instr=" SEQ Figure \* ARABIC ">
        <w:r w:rsidR="003130F8">
          <w:rPr>
            <w:noProof/>
          </w:rPr>
          <w:t>2</w:t>
        </w:r>
      </w:fldSimple>
      <w:bookmarkEnd w:id="2"/>
      <w:r w:rsidRPr="00BE426A">
        <w:t>: Summary of tailings beach trafficability observations</w:t>
      </w:r>
    </w:p>
    <w:p w:rsidR="00BE426A" w:rsidRPr="00BE426A" w:rsidRDefault="00BE426A" w:rsidP="00FD4EDD">
      <w:pPr>
        <w:tabs>
          <w:tab w:val="left" w:pos="1035"/>
        </w:tabs>
      </w:pPr>
    </w:p>
    <w:p w:rsidR="00FD4EDD" w:rsidRPr="00BE426A" w:rsidRDefault="00FD4EDD" w:rsidP="00FD4EDD">
      <w:pPr>
        <w:tabs>
          <w:tab w:val="left" w:pos="1035"/>
        </w:tabs>
      </w:pPr>
      <w:r w:rsidRPr="00BE426A">
        <w:t xml:space="preserve">Note: </w:t>
      </w:r>
    </w:p>
    <w:p w:rsidR="00FD4EDD" w:rsidRPr="00BE426A" w:rsidRDefault="00FD4EDD" w:rsidP="00BE426A">
      <w:pPr>
        <w:numPr>
          <w:ilvl w:val="0"/>
          <w:numId w:val="25"/>
        </w:numPr>
        <w:tabs>
          <w:tab w:val="left" w:pos="720"/>
        </w:tabs>
        <w:spacing w:before="120"/>
      </w:pPr>
      <w:r w:rsidRPr="00BE426A">
        <w:t>Green outline indicates firm areas where the excavator and sonic drill could make it safely.</w:t>
      </w:r>
    </w:p>
    <w:p w:rsidR="00FD4EDD" w:rsidRPr="00BE426A" w:rsidRDefault="00FD4EDD" w:rsidP="00BE426A">
      <w:pPr>
        <w:numPr>
          <w:ilvl w:val="0"/>
          <w:numId w:val="25"/>
        </w:numPr>
        <w:tabs>
          <w:tab w:val="left" w:pos="720"/>
        </w:tabs>
        <w:spacing w:before="120"/>
      </w:pPr>
      <w:r w:rsidRPr="00BE426A">
        <w:t xml:space="preserve">Orange areas are marginal, where the excavator had difficulty accessing. </w:t>
      </w:r>
    </w:p>
    <w:p w:rsidR="00FD4EDD" w:rsidRPr="00BE426A" w:rsidRDefault="00FD4EDD" w:rsidP="00BE426A">
      <w:pPr>
        <w:numPr>
          <w:ilvl w:val="0"/>
          <w:numId w:val="25"/>
        </w:numPr>
        <w:tabs>
          <w:tab w:val="left" w:pos="720"/>
        </w:tabs>
        <w:spacing w:before="120"/>
      </w:pPr>
      <w:r w:rsidRPr="00BE426A">
        <w:t xml:space="preserve">Areas outside these green and orange areas are very soft, where walking on foot was deemed marginal, and machinery did not walk around. </w:t>
      </w:r>
    </w:p>
    <w:p w:rsidR="00FD4EDD" w:rsidRPr="00BE426A" w:rsidRDefault="00FD4EDD" w:rsidP="00FD4EDD">
      <w:pPr>
        <w:tabs>
          <w:tab w:val="left" w:pos="1035"/>
        </w:tabs>
      </w:pPr>
    </w:p>
    <w:p w:rsidR="001D7F15" w:rsidRPr="00BE426A" w:rsidRDefault="00FD4EDD" w:rsidP="00BE426A">
      <w:pPr>
        <w:keepNext/>
        <w:tabs>
          <w:tab w:val="left" w:pos="1035"/>
        </w:tabs>
        <w:jc w:val="center"/>
      </w:pPr>
      <w:r w:rsidRPr="00BE426A">
        <w:rPr>
          <w:lang w:eastAsia="en-CA"/>
        </w:rPr>
        <w:drawing>
          <wp:inline distT="0" distB="0" distL="0" distR="0">
            <wp:extent cx="5153025" cy="3867150"/>
            <wp:effectExtent l="19050" t="0" r="9525" b="0"/>
            <wp:docPr id="24" name="Picture 3" descr="P907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9070119"/>
                    <pic:cNvPicPr>
                      <a:picLocks noChangeAspect="1" noChangeArrowheads="1"/>
                    </pic:cNvPicPr>
                  </pic:nvPicPr>
                  <pic:blipFill>
                    <a:blip r:embed="rId19" cstate="print"/>
                    <a:srcRect/>
                    <a:stretch>
                      <a:fillRect/>
                    </a:stretch>
                  </pic:blipFill>
                  <pic:spPr bwMode="auto">
                    <a:xfrm>
                      <a:off x="0" y="0"/>
                      <a:ext cx="5153025" cy="3867150"/>
                    </a:xfrm>
                    <a:prstGeom prst="rect">
                      <a:avLst/>
                    </a:prstGeom>
                    <a:noFill/>
                    <a:ln w="9525">
                      <a:noFill/>
                      <a:miter lim="800000"/>
                      <a:headEnd/>
                      <a:tailEnd/>
                    </a:ln>
                  </pic:spPr>
                </pic:pic>
              </a:graphicData>
            </a:graphic>
          </wp:inline>
        </w:drawing>
      </w:r>
    </w:p>
    <w:p w:rsidR="001D7F15" w:rsidRPr="00BE426A" w:rsidRDefault="001D7F15" w:rsidP="00BE426A">
      <w:pPr>
        <w:tabs>
          <w:tab w:val="left" w:pos="1035"/>
        </w:tabs>
        <w:spacing w:before="120"/>
        <w:jc w:val="center"/>
        <w:rPr>
          <w:b/>
        </w:rPr>
      </w:pPr>
      <w:r w:rsidRPr="00BE426A">
        <w:rPr>
          <w:b/>
        </w:rPr>
        <w:t xml:space="preserve">Photograph </w:t>
      </w:r>
      <w:r w:rsidR="004B4948" w:rsidRPr="00BE426A">
        <w:rPr>
          <w:b/>
        </w:rPr>
        <w:fldChar w:fldCharType="begin"/>
      </w:r>
      <w:r w:rsidR="004B4948" w:rsidRPr="00BE426A">
        <w:rPr>
          <w:b/>
        </w:rPr>
        <w:instrText xml:space="preserve"> SEQ Photograph \* ARABIC </w:instrText>
      </w:r>
      <w:r w:rsidR="004B4948" w:rsidRPr="00BE426A">
        <w:rPr>
          <w:b/>
        </w:rPr>
        <w:fldChar w:fldCharType="separate"/>
      </w:r>
      <w:r w:rsidR="003130F8">
        <w:rPr>
          <w:b/>
          <w:noProof/>
        </w:rPr>
        <w:t>7</w:t>
      </w:r>
      <w:r w:rsidR="004B4948" w:rsidRPr="00BE426A">
        <w:rPr>
          <w:b/>
        </w:rPr>
        <w:fldChar w:fldCharType="end"/>
      </w:r>
      <w:r w:rsidRPr="00BE426A">
        <w:rPr>
          <w:b/>
        </w:rPr>
        <w:t>: Excavator walking from TP-T-13-02 northward to the access road.</w:t>
      </w:r>
    </w:p>
    <w:p w:rsidR="00C36902" w:rsidRPr="00BE426A" w:rsidRDefault="00C36902">
      <w:pPr>
        <w:pStyle w:val="BodyText"/>
      </w:pPr>
    </w:p>
    <w:p w:rsidR="00474E79" w:rsidRPr="00BE426A" w:rsidRDefault="00474E79" w:rsidP="00CD2854">
      <w:pPr>
        <w:pStyle w:val="Heading1"/>
      </w:pPr>
      <w:r w:rsidRPr="00BE426A">
        <w:t>Tailings DAm</w:t>
      </w:r>
    </w:p>
    <w:p w:rsidR="00EE48D1" w:rsidRPr="00BE426A" w:rsidRDefault="00EE48D1" w:rsidP="00474E79">
      <w:pPr>
        <w:pStyle w:val="BodyText"/>
      </w:pPr>
      <w:r w:rsidRPr="00BE426A">
        <w:t>Three test pits were completed on the downstream face of the dam, approximately 5</w:t>
      </w:r>
      <w:r w:rsidR="0033539D" w:rsidRPr="00BE426A">
        <w:t xml:space="preserve"> m</w:t>
      </w:r>
      <w:r w:rsidRPr="00BE426A">
        <w:t xml:space="preserve"> ve</w:t>
      </w:r>
      <w:r w:rsidR="0033539D" w:rsidRPr="00BE426A">
        <w:t>r</w:t>
      </w:r>
      <w:r w:rsidRPr="00BE426A">
        <w:t xml:space="preserve">tically below the crest of the dam. </w:t>
      </w:r>
      <w:r w:rsidR="0033539D" w:rsidRPr="00BE426A">
        <w:t>One borehole was completed on the crest at the deepest part of the dam</w:t>
      </w:r>
      <w:r w:rsidR="00235CA5" w:rsidRPr="00BE426A">
        <w:t xml:space="preserve"> (se</w:t>
      </w:r>
      <w:r w:rsidR="00662ACA" w:rsidRPr="00BE426A">
        <w:t xml:space="preserve">e </w:t>
      </w:r>
      <w:r w:rsidR="004B4948" w:rsidRPr="00BE426A">
        <w:fldChar w:fldCharType="begin"/>
      </w:r>
      <w:r w:rsidR="00662ACA" w:rsidRPr="00BE426A">
        <w:instrText xml:space="preserve"> REF _Ref373842058 \h </w:instrText>
      </w:r>
      <w:r w:rsidR="004B4948" w:rsidRPr="00BE426A">
        <w:fldChar w:fldCharType="separate"/>
      </w:r>
      <w:r w:rsidR="003130F8" w:rsidRPr="00BE426A">
        <w:t xml:space="preserve">Figure </w:t>
      </w:r>
      <w:r w:rsidR="003130F8">
        <w:rPr>
          <w:noProof/>
        </w:rPr>
        <w:t>3</w:t>
      </w:r>
      <w:r w:rsidR="004B4948" w:rsidRPr="00BE426A">
        <w:fldChar w:fldCharType="end"/>
      </w:r>
      <w:r w:rsidR="00235CA5" w:rsidRPr="00BE426A">
        <w:t>)</w:t>
      </w:r>
      <w:r w:rsidR="0033539D" w:rsidRPr="00BE426A">
        <w:t xml:space="preserve">. </w:t>
      </w:r>
    </w:p>
    <w:p w:rsidR="0033539D" w:rsidRPr="00BE426A" w:rsidRDefault="0033539D" w:rsidP="00BE426A">
      <w:pPr>
        <w:pStyle w:val="BodyText"/>
        <w:numPr>
          <w:ilvl w:val="0"/>
          <w:numId w:val="22"/>
        </w:numPr>
        <w:spacing w:before="120"/>
      </w:pPr>
      <w:r w:rsidRPr="00BE426A">
        <w:t xml:space="preserve">TP-TD-13-01 was completed on the northern portion of the tailings dam, at </w:t>
      </w:r>
      <w:r w:rsidR="00B74FA3" w:rsidRPr="00BE426A">
        <w:t>its</w:t>
      </w:r>
      <w:r w:rsidRPr="00BE426A">
        <w:t xml:space="preserve"> lowest height. </w:t>
      </w:r>
    </w:p>
    <w:p w:rsidR="0033539D" w:rsidRPr="00BE426A" w:rsidRDefault="0033539D" w:rsidP="00BE426A">
      <w:pPr>
        <w:pStyle w:val="BodyText"/>
        <w:numPr>
          <w:ilvl w:val="1"/>
          <w:numId w:val="22"/>
        </w:numPr>
        <w:spacing w:before="60"/>
      </w:pPr>
      <w:r w:rsidRPr="00BE426A">
        <w:t>About 1 foot of rock armouring was present</w:t>
      </w:r>
    </w:p>
    <w:p w:rsidR="0033539D" w:rsidRPr="00BE426A" w:rsidRDefault="0033539D" w:rsidP="00BE426A">
      <w:pPr>
        <w:pStyle w:val="BodyText"/>
        <w:numPr>
          <w:ilvl w:val="1"/>
          <w:numId w:val="22"/>
        </w:numPr>
        <w:spacing w:before="60"/>
      </w:pPr>
      <w:r w:rsidRPr="00BE426A">
        <w:t xml:space="preserve">Immediately below the armouring, sand </w:t>
      </w:r>
      <w:r w:rsidR="00235CA5" w:rsidRPr="00BE426A">
        <w:t xml:space="preserve">similar to that observed in </w:t>
      </w:r>
      <w:r w:rsidRPr="00BE426A">
        <w:t>the sand borrow was present. Thin laminations were present near surface too</w:t>
      </w:r>
      <w:r w:rsidR="009368CD" w:rsidRPr="00BE426A">
        <w:t xml:space="preserve">. </w:t>
      </w:r>
    </w:p>
    <w:p w:rsidR="000D7FB5" w:rsidRPr="00BE426A" w:rsidRDefault="00235CA5" w:rsidP="00BE426A">
      <w:pPr>
        <w:pStyle w:val="BodyText"/>
        <w:numPr>
          <w:ilvl w:val="1"/>
          <w:numId w:val="22"/>
        </w:numPr>
        <w:spacing w:before="60"/>
      </w:pPr>
      <w:r w:rsidRPr="00BE426A">
        <w:t>T</w:t>
      </w:r>
      <w:r w:rsidR="009368CD" w:rsidRPr="00BE426A">
        <w:t xml:space="preserve">his portion of the dam </w:t>
      </w:r>
      <w:r w:rsidRPr="00BE426A">
        <w:t>appears to be native material</w:t>
      </w:r>
      <w:r w:rsidR="009368CD" w:rsidRPr="00BE426A">
        <w:t>, with little dam construction completed (or at least at the elevation of the test pit).</w:t>
      </w:r>
      <w:r w:rsidR="00C410ED" w:rsidRPr="00BE426A">
        <w:t xml:space="preserve"> Th</w:t>
      </w:r>
      <w:r w:rsidRPr="00BE426A">
        <w:t xml:space="preserve">e </w:t>
      </w:r>
      <w:r w:rsidR="00C410ED" w:rsidRPr="00BE426A">
        <w:t>elevation matches the neighbo</w:t>
      </w:r>
      <w:r w:rsidRPr="00BE426A">
        <w:t>u</w:t>
      </w:r>
      <w:r w:rsidR="00C410ED" w:rsidRPr="00BE426A">
        <w:t xml:space="preserve">ring borrow area. </w:t>
      </w:r>
      <w:r w:rsidR="002755D0" w:rsidRPr="00BE426A">
        <w:t>Part of the downstream face of the dam</w:t>
      </w:r>
      <w:r w:rsidRPr="00BE426A">
        <w:t xml:space="preserve"> appears to have been formed by </w:t>
      </w:r>
      <w:r w:rsidR="002755D0" w:rsidRPr="00BE426A">
        <w:t>excavat</w:t>
      </w:r>
      <w:r w:rsidRPr="00BE426A">
        <w:t xml:space="preserve">ion and the material was </w:t>
      </w:r>
      <w:r w:rsidR="002755D0" w:rsidRPr="00BE426A">
        <w:t xml:space="preserve">probably used for other parts of the dam, resulting in the 2.5H:1V face. </w:t>
      </w:r>
    </w:p>
    <w:p w:rsidR="000D7FB5" w:rsidRPr="00BE426A" w:rsidRDefault="000D7FB5" w:rsidP="00BE426A">
      <w:pPr>
        <w:pStyle w:val="BodyText"/>
        <w:numPr>
          <w:ilvl w:val="0"/>
          <w:numId w:val="22"/>
        </w:numPr>
        <w:spacing w:before="120"/>
      </w:pPr>
      <w:r w:rsidRPr="00BE426A">
        <w:t>No permafrost encountered in</w:t>
      </w:r>
      <w:r w:rsidR="00235CA5" w:rsidRPr="00BE426A">
        <w:t xml:space="preserve"> the test pits in</w:t>
      </w:r>
      <w:r w:rsidRPr="00BE426A">
        <w:t xml:space="preserve"> the mid to northern portion of the dam. This is the south facing portion of the dam, receiving more sunlight compared to the south end of the dam. </w:t>
      </w:r>
    </w:p>
    <w:p w:rsidR="003A2CCF" w:rsidRPr="00BE426A" w:rsidRDefault="003A2CCF" w:rsidP="00BE426A">
      <w:pPr>
        <w:pStyle w:val="BodyText"/>
        <w:numPr>
          <w:ilvl w:val="0"/>
          <w:numId w:val="22"/>
        </w:numPr>
        <w:spacing w:before="120"/>
      </w:pPr>
      <w:r w:rsidRPr="00BE426A">
        <w:t>TP-TD-13-02 hit native sand at 2 m depth, and did not hit permafrost. No organics noted.</w:t>
      </w:r>
    </w:p>
    <w:p w:rsidR="003A2CCF" w:rsidRPr="00BE426A" w:rsidRDefault="003A2CCF" w:rsidP="00BE426A">
      <w:pPr>
        <w:pStyle w:val="BodyText"/>
        <w:numPr>
          <w:ilvl w:val="0"/>
          <w:numId w:val="22"/>
        </w:numPr>
        <w:spacing w:before="120"/>
      </w:pPr>
      <w:r w:rsidRPr="00BE426A">
        <w:t xml:space="preserve">TP-TD-13-03 hit organics at 4.5 m depth for 0.3 m. Then native sand to depth. Potential permafrost at 6 m depth. </w:t>
      </w:r>
      <w:r w:rsidR="00E44129" w:rsidRPr="00BE426A">
        <w:t xml:space="preserve">No groundwater intersected. </w:t>
      </w:r>
    </w:p>
    <w:p w:rsidR="003A2CCF" w:rsidRPr="00BE426A" w:rsidRDefault="003A2CCF" w:rsidP="00BE426A">
      <w:pPr>
        <w:pStyle w:val="BodyText"/>
        <w:numPr>
          <w:ilvl w:val="0"/>
          <w:numId w:val="22"/>
        </w:numPr>
        <w:spacing w:before="120"/>
      </w:pPr>
      <w:r w:rsidRPr="00BE426A">
        <w:t xml:space="preserve">BH-TD-13-01 was located on the tailings dam crest, at the maximum height of the dam. </w:t>
      </w:r>
    </w:p>
    <w:p w:rsidR="003A2CCF" w:rsidRPr="00BE426A" w:rsidRDefault="003A2CCF" w:rsidP="00BE426A">
      <w:pPr>
        <w:pStyle w:val="BodyText"/>
        <w:numPr>
          <w:ilvl w:val="1"/>
          <w:numId w:val="22"/>
        </w:numPr>
        <w:spacing w:before="60"/>
      </w:pPr>
      <w:r w:rsidRPr="00BE426A">
        <w:t xml:space="preserve">Sand fill to 17 m depth. </w:t>
      </w:r>
    </w:p>
    <w:p w:rsidR="00B52AC0" w:rsidRPr="00BE426A" w:rsidRDefault="000A57EE" w:rsidP="00BE426A">
      <w:pPr>
        <w:pStyle w:val="BodyText"/>
        <w:numPr>
          <w:ilvl w:val="1"/>
          <w:numId w:val="22"/>
        </w:numPr>
        <w:spacing w:before="60"/>
      </w:pPr>
      <w:r w:rsidRPr="00BE426A">
        <w:t>Groundwater table at 12 m</w:t>
      </w:r>
    </w:p>
    <w:p w:rsidR="000A57EE" w:rsidRPr="00BE426A" w:rsidRDefault="000A57EE" w:rsidP="00BE426A">
      <w:pPr>
        <w:pStyle w:val="BodyText"/>
        <w:numPr>
          <w:ilvl w:val="1"/>
          <w:numId w:val="22"/>
        </w:numPr>
        <w:spacing w:before="60"/>
      </w:pPr>
      <w:r w:rsidRPr="00BE426A">
        <w:t>17 to 25 m is sand with organic laminations. No thick layer of organic root mat from OG</w:t>
      </w:r>
    </w:p>
    <w:p w:rsidR="000A57EE" w:rsidRPr="00BE426A" w:rsidRDefault="000A57EE" w:rsidP="00BE426A">
      <w:pPr>
        <w:pStyle w:val="BodyText"/>
        <w:numPr>
          <w:ilvl w:val="1"/>
          <w:numId w:val="22"/>
        </w:numPr>
        <w:spacing w:before="60"/>
      </w:pPr>
      <w:r w:rsidRPr="00BE426A">
        <w:t>Permafrost at 22 m depth</w:t>
      </w:r>
    </w:p>
    <w:p w:rsidR="000A57EE" w:rsidRPr="00BE426A" w:rsidRDefault="000A57EE" w:rsidP="00BE426A">
      <w:pPr>
        <w:pStyle w:val="BodyText"/>
        <w:numPr>
          <w:ilvl w:val="1"/>
          <w:numId w:val="22"/>
        </w:numPr>
        <w:spacing w:before="60"/>
      </w:pPr>
      <w:r w:rsidRPr="00BE426A">
        <w:t xml:space="preserve">Drilled to 25 m, no well/ instrument install. </w:t>
      </w:r>
    </w:p>
    <w:p w:rsidR="002F1941" w:rsidRPr="00BE426A" w:rsidRDefault="00BA2235" w:rsidP="00BE426A">
      <w:pPr>
        <w:pStyle w:val="BodyText"/>
        <w:numPr>
          <w:ilvl w:val="0"/>
          <w:numId w:val="22"/>
        </w:numPr>
        <w:spacing w:before="120"/>
      </w:pPr>
      <w:r w:rsidRPr="00BE426A">
        <w:t xml:space="preserve">The test pit observations are consistent with the understood </w:t>
      </w:r>
      <w:r w:rsidR="002F1941" w:rsidRPr="00BE426A">
        <w:t>tailings dam construction</w:t>
      </w:r>
      <w:r w:rsidRPr="00BE426A">
        <w:t>;</w:t>
      </w:r>
      <w:r w:rsidR="002F1941" w:rsidRPr="00BE426A">
        <w:t xml:space="preserve"> the organics were stripped on the north side of the dam, until somewhere between BH-TD-13-01 and TP-TD-13-03</w:t>
      </w:r>
      <w:r w:rsidRPr="00BE426A">
        <w:t xml:space="preserve"> (see </w:t>
      </w:r>
      <w:r w:rsidR="004B4948" w:rsidRPr="00BE426A">
        <w:fldChar w:fldCharType="begin"/>
      </w:r>
      <w:r w:rsidR="00B74FA3" w:rsidRPr="00BE426A">
        <w:instrText xml:space="preserve"> REF _Ref373842058 \h </w:instrText>
      </w:r>
      <w:r w:rsidR="004B4948" w:rsidRPr="00BE426A">
        <w:fldChar w:fldCharType="separate"/>
      </w:r>
      <w:r w:rsidR="003130F8" w:rsidRPr="00BE426A">
        <w:t xml:space="preserve">Figure </w:t>
      </w:r>
      <w:r w:rsidR="003130F8">
        <w:rPr>
          <w:noProof/>
        </w:rPr>
        <w:t>3</w:t>
      </w:r>
      <w:r w:rsidR="004B4948" w:rsidRPr="00BE426A">
        <w:fldChar w:fldCharType="end"/>
      </w:r>
      <w:r w:rsidRPr="00BE426A">
        <w:t>).</w:t>
      </w:r>
    </w:p>
    <w:p w:rsidR="00CA1B68" w:rsidRPr="00BE426A" w:rsidRDefault="00E44129" w:rsidP="00BE426A">
      <w:pPr>
        <w:pStyle w:val="BodyText"/>
        <w:numPr>
          <w:ilvl w:val="0"/>
          <w:numId w:val="22"/>
        </w:numPr>
        <w:spacing w:before="120"/>
      </w:pPr>
      <w:r w:rsidRPr="00BE426A">
        <w:t xml:space="preserve">Permafrost </w:t>
      </w:r>
      <w:r w:rsidR="00BA2235" w:rsidRPr="00BE426A">
        <w:t xml:space="preserve">was observed in </w:t>
      </w:r>
      <w:r w:rsidRPr="00BE426A">
        <w:t>the southern part of the dam below the tailings dam, a few meters below the original ground surface</w:t>
      </w:r>
      <w:r w:rsidR="00BA2235" w:rsidRPr="00BE426A">
        <w:t xml:space="preserve"> (see </w:t>
      </w:r>
      <w:r w:rsidR="004B4948" w:rsidRPr="00BE426A">
        <w:fldChar w:fldCharType="begin"/>
      </w:r>
      <w:r w:rsidR="00B74FA3" w:rsidRPr="00BE426A">
        <w:instrText xml:space="preserve"> REF _Ref373842058 \h </w:instrText>
      </w:r>
      <w:r w:rsidR="004B4948" w:rsidRPr="00BE426A">
        <w:fldChar w:fldCharType="separate"/>
      </w:r>
      <w:r w:rsidR="003130F8" w:rsidRPr="00BE426A">
        <w:t xml:space="preserve">Figure </w:t>
      </w:r>
      <w:r w:rsidR="003130F8">
        <w:rPr>
          <w:noProof/>
        </w:rPr>
        <w:t>3</w:t>
      </w:r>
      <w:r w:rsidR="004B4948" w:rsidRPr="00BE426A">
        <w:fldChar w:fldCharType="end"/>
      </w:r>
      <w:r w:rsidR="00BA2235" w:rsidRPr="00BE426A">
        <w:t>)</w:t>
      </w:r>
      <w:r w:rsidRPr="00BE426A">
        <w:t xml:space="preserve">. </w:t>
      </w:r>
      <w:r w:rsidR="00633CF2" w:rsidRPr="00BE426A">
        <w:t xml:space="preserve">Classification is Nbn. No permafrost noted </w:t>
      </w:r>
      <w:r w:rsidR="00BA2235" w:rsidRPr="00BE426A">
        <w:t>i</w:t>
      </w:r>
      <w:r w:rsidR="00633CF2" w:rsidRPr="00BE426A">
        <w:t xml:space="preserve">n </w:t>
      </w:r>
      <w:r w:rsidR="00BA2235" w:rsidRPr="00BE426A">
        <w:t xml:space="preserve">the test pits on </w:t>
      </w:r>
      <w:r w:rsidR="00633CF2" w:rsidRPr="00BE426A">
        <w:t xml:space="preserve">the northern part of the dam. </w:t>
      </w:r>
      <w:r w:rsidR="00BA2235" w:rsidRPr="00BE426A">
        <w:t>This appears consistent with t</w:t>
      </w:r>
      <w:r w:rsidR="00B74FA3" w:rsidRPr="00BE426A">
        <w:t>he</w:t>
      </w:r>
      <w:r w:rsidR="00BA2235" w:rsidRPr="00BE426A">
        <w:t xml:space="preserve"> geophysics survey results.  </w:t>
      </w:r>
    </w:p>
    <w:p w:rsidR="00633CF2" w:rsidRPr="00BE426A" w:rsidRDefault="00633CF2" w:rsidP="00BE426A">
      <w:pPr>
        <w:pStyle w:val="BodyText"/>
        <w:numPr>
          <w:ilvl w:val="0"/>
          <w:numId w:val="22"/>
        </w:numPr>
        <w:spacing w:before="120"/>
      </w:pPr>
      <w:r w:rsidRPr="00BE426A">
        <w:t xml:space="preserve">The groundwater table is </w:t>
      </w:r>
      <w:r w:rsidR="00693DAE" w:rsidRPr="00BE426A">
        <w:t>at a low elevation</w:t>
      </w:r>
      <w:r w:rsidRPr="00BE426A">
        <w:t xml:space="preserve"> through the dam. Only the borehole in the middle of the dam intersected groundwater at a depth of 12 m</w:t>
      </w:r>
      <w:r w:rsidR="00BA2235" w:rsidRPr="00BE426A">
        <w:t xml:space="preserve"> (</w:t>
      </w:r>
      <w:r w:rsidR="002A1211" w:rsidRPr="00BE426A">
        <w:t>approximately 5</w:t>
      </w:r>
      <w:r w:rsidR="00BA2235" w:rsidRPr="00BE426A">
        <w:t xml:space="preserve"> m above original ground)</w:t>
      </w:r>
      <w:r w:rsidRPr="00BE426A">
        <w:t xml:space="preserve">. </w:t>
      </w:r>
    </w:p>
    <w:p w:rsidR="00693DAE" w:rsidRPr="00BE426A" w:rsidRDefault="00693DAE" w:rsidP="00693DAE">
      <w:pPr>
        <w:pStyle w:val="BodyText"/>
      </w:pPr>
    </w:p>
    <w:p w:rsidR="00B74FA3" w:rsidRPr="00BE426A" w:rsidRDefault="004B4948" w:rsidP="00BE426A">
      <w:pPr>
        <w:pStyle w:val="BodyText"/>
        <w:keepNext/>
        <w:jc w:val="center"/>
      </w:pPr>
      <w:r w:rsidRPr="00BE426A">
        <w:rPr>
          <w:rFonts w:cs="Arial"/>
          <w:lang w:eastAsia="en-CA"/>
        </w:rPr>
        <w:pict>
          <v:shape id="_x0000_s1030" type="#_x0000_t202" style="position:absolute;left:0;text-align:left;margin-left:153.15pt;margin-top:127.75pt;width:214.2pt;height:33.25pt;z-index:251656704;mso-height-percent:200;mso-height-percent:200;mso-width-relative:margin;mso-height-relative:margin">
            <v:textbox style="mso-next-textbox:#_x0000_s1030;mso-fit-shape-to-text:t">
              <w:txbxContent>
                <w:p w:rsidR="00BE426A" w:rsidRPr="00693DAE" w:rsidRDefault="00BE426A" w:rsidP="00693DAE">
                  <w:pPr>
                    <w:rPr>
                      <w:lang w:val="en-US"/>
                    </w:rPr>
                  </w:pPr>
                  <w:r>
                    <w:rPr>
                      <w:lang w:val="en-US"/>
                    </w:rPr>
                    <w:t>Approx extent of permafrost encountered</w:t>
                  </w:r>
                </w:p>
              </w:txbxContent>
            </v:textbox>
          </v:shape>
        </w:pict>
      </w:r>
      <w:r w:rsidRPr="00BE426A">
        <w:rPr>
          <w:lang w:eastAsia="en-CA"/>
        </w:rPr>
        <w:pict>
          <v:oval id="_x0000_s1029" style="position:absolute;left:0;text-align:left;margin-left:327pt;margin-top:155.1pt;width:63.75pt;height:129.75pt;z-index:251655680" filled="f" strokecolor="#0070c0" strokeweight="1.5pt"/>
        </w:pict>
      </w:r>
      <w:r w:rsidRPr="00BE426A">
        <w:rPr>
          <w:lang w:eastAsia="en-CA"/>
        </w:rPr>
        <w:pict>
          <v:oval id="_x0000_s1026" style="position:absolute;left:0;text-align:left;margin-left:333.75pt;margin-top:195.6pt;width:63.75pt;height:95.25pt;z-index:251653632" filled="f" strokeweight="1.5pt"/>
        </w:pict>
      </w:r>
      <w:r w:rsidRPr="00BE426A">
        <w:rPr>
          <w:rFonts w:cs="Arial"/>
          <w:lang w:eastAsia="zh-TW"/>
        </w:rPr>
        <w:pict>
          <v:shape id="_x0000_s1028" type="#_x0000_t202" style="position:absolute;left:0;text-align:left;margin-left:269.4pt;margin-top:290.85pt;width:214.2pt;height:20.6pt;z-index:251654656;mso-height-percent:200;mso-height-percent:200;mso-width-relative:margin;mso-height-relative:margin">
            <v:textbox style="mso-next-textbox:#_x0000_s1028;mso-fit-shape-to-text:t">
              <w:txbxContent>
                <w:p w:rsidR="00BE426A" w:rsidRDefault="00BE426A">
                  <w:r>
                    <w:t>Approx area of organics not stripped</w:t>
                  </w:r>
                </w:p>
              </w:txbxContent>
            </v:textbox>
          </v:shape>
        </w:pict>
      </w:r>
      <w:r w:rsidR="00C05CC0" w:rsidRPr="00BE426A">
        <w:rPr>
          <w:lang w:eastAsia="en-CA"/>
        </w:rPr>
        <w:drawing>
          <wp:inline distT="0" distB="0" distL="0" distR="0">
            <wp:extent cx="5943600" cy="4191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4191000"/>
                    </a:xfrm>
                    <a:prstGeom prst="rect">
                      <a:avLst/>
                    </a:prstGeom>
                    <a:noFill/>
                    <a:ln w="9525">
                      <a:noFill/>
                      <a:miter lim="800000"/>
                      <a:headEnd/>
                      <a:tailEnd/>
                    </a:ln>
                  </pic:spPr>
                </pic:pic>
              </a:graphicData>
            </a:graphic>
          </wp:inline>
        </w:drawing>
      </w:r>
    </w:p>
    <w:p w:rsidR="00B74FA3" w:rsidRPr="00BE426A" w:rsidRDefault="00B74FA3" w:rsidP="00BE426A">
      <w:pPr>
        <w:pStyle w:val="Caption"/>
        <w:spacing w:after="0"/>
      </w:pPr>
      <w:bookmarkStart w:id="3" w:name="_Ref373842058"/>
      <w:r w:rsidRPr="00BE426A">
        <w:t xml:space="preserve">Figure </w:t>
      </w:r>
      <w:fldSimple w:instr=" SEQ Figure \* ARABIC ">
        <w:r w:rsidR="003130F8">
          <w:rPr>
            <w:noProof/>
          </w:rPr>
          <w:t>3</w:t>
        </w:r>
      </w:fldSimple>
      <w:bookmarkEnd w:id="3"/>
      <w:r w:rsidRPr="00BE426A">
        <w:t>: Summary of observations in tailings dam investigations</w:t>
      </w:r>
    </w:p>
    <w:p w:rsidR="001D7F15" w:rsidRPr="00BE426A" w:rsidRDefault="001D7F15" w:rsidP="00500EF8">
      <w:pPr>
        <w:pStyle w:val="BodyText"/>
      </w:pPr>
    </w:p>
    <w:p w:rsidR="00FD4EDD" w:rsidRPr="00BE426A" w:rsidRDefault="00FD4EDD" w:rsidP="00CD2854">
      <w:pPr>
        <w:pStyle w:val="Heading1"/>
      </w:pPr>
      <w:r w:rsidRPr="00BE426A">
        <w:t>Sand Borrow</w:t>
      </w:r>
    </w:p>
    <w:p w:rsidR="00FD4EDD" w:rsidRPr="00BE426A" w:rsidRDefault="00FD4EDD" w:rsidP="00FD4EDD">
      <w:pPr>
        <w:pStyle w:val="BodyText"/>
      </w:pPr>
      <w:r w:rsidRPr="00BE426A">
        <w:t xml:space="preserve">Test pits were completed in the sand borrow to the east (downstream) of the tailings facility. Over the depth and spatial extent observed, the sand is consistent in characteristics. </w:t>
      </w:r>
    </w:p>
    <w:p w:rsidR="00FD4EDD" w:rsidRPr="00BE426A" w:rsidRDefault="00FD4EDD" w:rsidP="00BE426A">
      <w:pPr>
        <w:pStyle w:val="BodyText"/>
        <w:numPr>
          <w:ilvl w:val="0"/>
          <w:numId w:val="21"/>
        </w:numPr>
        <w:spacing w:before="120"/>
      </w:pPr>
      <w:r w:rsidRPr="00BE426A">
        <w:t xml:space="preserve">The sand is characterized as being fine to medium grained, with trace silt, grey to brown, damp. </w:t>
      </w:r>
    </w:p>
    <w:p w:rsidR="00FD4EDD" w:rsidRPr="00BE426A" w:rsidRDefault="00FD4EDD" w:rsidP="00BE426A">
      <w:pPr>
        <w:pStyle w:val="BodyText"/>
        <w:numPr>
          <w:ilvl w:val="0"/>
          <w:numId w:val="21"/>
        </w:numPr>
        <w:spacing w:before="120"/>
      </w:pPr>
      <w:r w:rsidRPr="00BE426A">
        <w:t>Permafrost was encountered at approximately 4 to 5 m depth in TP-BA-13-</w:t>
      </w:r>
      <w:r w:rsidR="00A53BBB" w:rsidRPr="00BE426A">
        <w:t xml:space="preserve">03 </w:t>
      </w:r>
      <w:r w:rsidRPr="00BE426A">
        <w:t>and 04 excavated in the sand borrow area downstream of the tailings dam</w:t>
      </w:r>
      <w:r w:rsidR="00BE426A" w:rsidRPr="00BE426A">
        <w:t xml:space="preserve">. </w:t>
      </w:r>
      <w:r w:rsidR="00A53BBB" w:rsidRPr="00BE426A">
        <w:t>Permafrost was not encountered in TP-BA-05 which was excavated to a depth of 5.3 m.</w:t>
      </w:r>
    </w:p>
    <w:p w:rsidR="00FD4EDD" w:rsidRPr="00BE426A" w:rsidRDefault="00FD4EDD" w:rsidP="00BE426A">
      <w:pPr>
        <w:pStyle w:val="BodyText"/>
        <w:numPr>
          <w:ilvl w:val="0"/>
          <w:numId w:val="21"/>
        </w:numPr>
        <w:spacing w:before="120"/>
      </w:pPr>
      <w:r w:rsidRPr="00BE426A">
        <w:t xml:space="preserve">Trace angular coarse gravel was noted throughout the sand. The gravel was about 25 to 75 mm and gap graded (no fine gravel to coarse sand sized particles observed). The gravel was typically oxidized on surface, and a meta-sedimentary rock. </w:t>
      </w:r>
    </w:p>
    <w:p w:rsidR="00FD4EDD" w:rsidRPr="00BE426A" w:rsidRDefault="00FD4EDD" w:rsidP="00BE426A">
      <w:pPr>
        <w:pStyle w:val="BodyText"/>
        <w:numPr>
          <w:ilvl w:val="0"/>
          <w:numId w:val="21"/>
        </w:numPr>
        <w:spacing w:before="120"/>
      </w:pPr>
      <w:r w:rsidRPr="00BE426A">
        <w:t xml:space="preserve">The ground water table is approximately at a depth of 4 m. </w:t>
      </w:r>
    </w:p>
    <w:p w:rsidR="00FD4EDD" w:rsidRPr="00BE426A" w:rsidRDefault="00FD4EDD" w:rsidP="00BE426A">
      <w:pPr>
        <w:pStyle w:val="BodyText"/>
        <w:numPr>
          <w:ilvl w:val="0"/>
          <w:numId w:val="21"/>
        </w:numPr>
        <w:spacing w:before="120"/>
      </w:pPr>
      <w:r w:rsidRPr="00BE426A">
        <w:t>Thin (1 to 5</w:t>
      </w:r>
      <w:r w:rsidR="00B74FA3" w:rsidRPr="00BE426A">
        <w:t xml:space="preserve"> </w:t>
      </w:r>
      <w:r w:rsidRPr="00BE426A">
        <w:t>mm thick)</w:t>
      </w:r>
      <w:r w:rsidR="00B74FA3" w:rsidRPr="00BE426A">
        <w:t xml:space="preserve"> dark</w:t>
      </w:r>
      <w:r w:rsidRPr="00BE426A">
        <w:t xml:space="preserve"> laminations are present throughout this deposit. Spacing varies from a few millimetres to a few centimetres. </w:t>
      </w:r>
    </w:p>
    <w:p w:rsidR="00FD4EDD" w:rsidRPr="00BE426A" w:rsidRDefault="00FD4EDD" w:rsidP="00BE426A">
      <w:pPr>
        <w:pStyle w:val="BodyText"/>
        <w:numPr>
          <w:ilvl w:val="1"/>
          <w:numId w:val="21"/>
        </w:numPr>
        <w:spacing w:before="60"/>
      </w:pPr>
      <w:r w:rsidRPr="00BE426A">
        <w:t>Above the water table from test pit observations, these layers appear dark coloured with little to no chemical breakdown/alteration</w:t>
      </w:r>
    </w:p>
    <w:p w:rsidR="00FD4EDD" w:rsidRPr="00BE426A" w:rsidRDefault="00FD4EDD" w:rsidP="00BE426A">
      <w:pPr>
        <w:pStyle w:val="BodyText"/>
        <w:numPr>
          <w:ilvl w:val="0"/>
          <w:numId w:val="21"/>
        </w:numPr>
        <w:spacing w:before="120"/>
      </w:pPr>
      <w:r w:rsidRPr="00BE426A">
        <w:t xml:space="preserve">Test pit stability was a concern. With the low water table, the loose sand experienced a lot of sloughing. Test pits completed to 5 m generally had a surface diameter of 10 m and round shaped. The top half of the excavation was generally vertical or very steep, and the bottom half slumped in. </w:t>
      </w:r>
    </w:p>
    <w:p w:rsidR="00FD4EDD" w:rsidRPr="00BE426A" w:rsidRDefault="00FD4EDD" w:rsidP="00BE426A">
      <w:pPr>
        <w:pStyle w:val="BodyText"/>
        <w:numPr>
          <w:ilvl w:val="0"/>
          <w:numId w:val="21"/>
        </w:numPr>
        <w:spacing w:before="120"/>
      </w:pPr>
      <w:r w:rsidRPr="00BE426A">
        <w:t>Once the excavator hit permafrost, it was difficult digging (especially at depth). Bucket-tooth marks were visible on the walls. Permafrost was noted to be Nbn</w:t>
      </w:r>
      <w:r w:rsidR="00662ACA" w:rsidRPr="00BE426A">
        <w:t>.</w:t>
      </w:r>
    </w:p>
    <w:p w:rsidR="00FD4EDD" w:rsidRPr="00BE426A" w:rsidRDefault="00FD4EDD" w:rsidP="00BE426A">
      <w:pPr>
        <w:pStyle w:val="BodyText"/>
        <w:numPr>
          <w:ilvl w:val="1"/>
          <w:numId w:val="21"/>
        </w:numPr>
        <w:spacing w:before="60"/>
      </w:pPr>
      <w:r w:rsidRPr="00BE426A">
        <w:t xml:space="preserve">TP-BA-13-03 hit permafrost at 4.4 m depth </w:t>
      </w:r>
    </w:p>
    <w:p w:rsidR="00FD4EDD" w:rsidRPr="00BE426A" w:rsidRDefault="00FD4EDD" w:rsidP="00BE426A">
      <w:pPr>
        <w:pStyle w:val="BodyText"/>
        <w:numPr>
          <w:ilvl w:val="1"/>
          <w:numId w:val="21"/>
        </w:numPr>
        <w:spacing w:before="60"/>
      </w:pPr>
      <w:r w:rsidRPr="00BE426A">
        <w:t>TP-BA-13-04 hit permafrost at 5.3 m depth</w:t>
      </w:r>
    </w:p>
    <w:p w:rsidR="00FD4EDD" w:rsidRPr="00BE426A" w:rsidRDefault="00FD4EDD" w:rsidP="00BE426A">
      <w:pPr>
        <w:pStyle w:val="BodyText"/>
        <w:numPr>
          <w:ilvl w:val="1"/>
          <w:numId w:val="21"/>
        </w:numPr>
        <w:spacing w:before="60"/>
      </w:pPr>
      <w:r w:rsidRPr="00BE426A">
        <w:t xml:space="preserve">TP-BA-13-05 potentially hit permafrost at 5.3 m, no sample retrieved. </w:t>
      </w:r>
    </w:p>
    <w:p w:rsidR="00FD4EDD" w:rsidRPr="00BE426A" w:rsidRDefault="00FD4EDD" w:rsidP="00BE426A">
      <w:pPr>
        <w:pStyle w:val="BodyText"/>
        <w:numPr>
          <w:ilvl w:val="0"/>
          <w:numId w:val="21"/>
        </w:numPr>
        <w:spacing w:before="120"/>
      </w:pPr>
      <w:r w:rsidRPr="00BE426A">
        <w:t>The excavator was unable to access the planned locations for</w:t>
      </w:r>
      <w:r w:rsidR="00662ACA" w:rsidRPr="00BE426A">
        <w:t xml:space="preserve"> </w:t>
      </w:r>
      <w:r w:rsidRPr="00BE426A">
        <w:t xml:space="preserve">TP-BA-13-03 and 04 in the sand borrow area upstream of the tailings facility. These are scheduled to be completed with a hand auger or hand test pits with a shovel. Based on observations of the material on surface and past project documentation, it is expected that this west borrow area is similar to the east borrow area. </w:t>
      </w:r>
    </w:p>
    <w:p w:rsidR="00FD4EDD" w:rsidRPr="00BE426A" w:rsidRDefault="00FD4EDD" w:rsidP="00500EF8">
      <w:pPr>
        <w:pStyle w:val="BodyText"/>
      </w:pPr>
    </w:p>
    <w:sectPr w:rsidR="00FD4EDD" w:rsidRPr="00BE426A" w:rsidSect="00CD2854">
      <w:headerReference w:type="default" r:id="rId20"/>
      <w:footerReference w:type="default" r:id="rId21"/>
      <w:headerReference w:type="first" r:id="rId22"/>
      <w:footerReference w:type="first" r:id="rId23"/>
      <w:pgSz w:w="12240" w:h="15840" w:code="1"/>
      <w:pgMar w:top="1440" w:right="1440" w:bottom="1440" w:left="1440"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26A" w:rsidRDefault="00BE426A">
      <w:r>
        <w:separator/>
      </w:r>
    </w:p>
  </w:endnote>
  <w:endnote w:type="continuationSeparator" w:id="0">
    <w:p w:rsidR="00BE426A" w:rsidRDefault="00BE42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26A" w:rsidRDefault="00BE426A" w:rsidP="00B81C30">
    <w:pPr>
      <w:pStyle w:val="Footer"/>
    </w:pPr>
  </w:p>
  <w:p w:rsidR="00BE426A" w:rsidRDefault="00BE426A" w:rsidP="00B81C30">
    <w:pPr>
      <w:pStyle w:val="Footer"/>
    </w:pPr>
    <w:r>
      <w:t>AMEC File: VM00605</w:t>
    </w:r>
    <w:r>
      <w:tab/>
    </w:r>
    <w:r>
      <w:rPr>
        <w:snapToGrid w:val="0"/>
      </w:rPr>
      <w:t xml:space="preserve">Page </w:t>
    </w:r>
    <w:r>
      <w:rPr>
        <w:rStyle w:val="PageNumber"/>
      </w:rPr>
      <w:fldChar w:fldCharType="begin"/>
    </w:r>
    <w:r>
      <w:rPr>
        <w:rStyle w:val="PageNumber"/>
      </w:rPr>
      <w:instrText xml:space="preserve"> PAGE </w:instrText>
    </w:r>
    <w:r>
      <w:rPr>
        <w:rStyle w:val="PageNumber"/>
      </w:rPr>
      <w:fldChar w:fldCharType="separate"/>
    </w:r>
    <w:r w:rsidR="003130F8">
      <w:rPr>
        <w:rStyle w:val="PageNumber"/>
        <w:noProof/>
      </w:rPr>
      <w:t>13</w:t>
    </w:r>
    <w:r>
      <w:rPr>
        <w:rStyle w:val="PageNumber"/>
      </w:rPr>
      <w:fldChar w:fldCharType="end"/>
    </w:r>
  </w:p>
  <w:p w:rsidR="00BE426A" w:rsidRPr="00CD2854" w:rsidRDefault="00BE426A" w:rsidP="00661544">
    <w:pPr>
      <w:pStyle w:val="Footer"/>
      <w:rPr>
        <w:sz w:val="12"/>
        <w:szCs w:val="12"/>
      </w:rPr>
    </w:pPr>
    <w:fldSimple w:instr=" FILENAME  \p  \* MERGEFORMAT ">
      <w:r w:rsidR="003130F8">
        <w:rPr>
          <w:noProof/>
          <w:sz w:val="12"/>
          <w:szCs w:val="12"/>
        </w:rPr>
        <w:t>S:\Project Ce\Other\VM00605\Appendices for Final SI Report\Appendix B\Appendix B5.docx</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26A" w:rsidRDefault="00BE426A" w:rsidP="00413453">
    <w:pPr>
      <w:pStyle w:val="Footer"/>
    </w:pPr>
    <w:r>
      <w:t>AMEC File: VM00605</w:t>
    </w:r>
    <w:r>
      <w:tab/>
    </w:r>
    <w:r>
      <w:rPr>
        <w:snapToGrid w:val="0"/>
      </w:rPr>
      <w:t xml:space="preserve">Page </w:t>
    </w:r>
    <w:r>
      <w:rPr>
        <w:rStyle w:val="PageNumber"/>
      </w:rPr>
      <w:fldChar w:fldCharType="begin"/>
    </w:r>
    <w:r>
      <w:rPr>
        <w:rStyle w:val="PageNumber"/>
      </w:rPr>
      <w:instrText xml:space="preserve"> PAGE </w:instrText>
    </w:r>
    <w:r>
      <w:rPr>
        <w:rStyle w:val="PageNumber"/>
      </w:rPr>
      <w:fldChar w:fldCharType="separate"/>
    </w:r>
    <w:r w:rsidR="003130F8">
      <w:rPr>
        <w:rStyle w:val="PageNumber"/>
        <w:noProof/>
      </w:rPr>
      <w:t>1</w:t>
    </w:r>
    <w:r>
      <w:rPr>
        <w:rStyle w:val="PageNumber"/>
      </w:rPr>
      <w:fldChar w:fldCharType="end"/>
    </w:r>
  </w:p>
  <w:p w:rsidR="00BE426A" w:rsidRPr="00CD2854" w:rsidRDefault="00BE426A">
    <w:pPr>
      <w:pStyle w:val="Footer"/>
      <w:rPr>
        <w:sz w:val="12"/>
        <w:szCs w:val="12"/>
      </w:rPr>
    </w:pPr>
    <w:fldSimple w:instr=" FILENAME  \p  \* MERGEFORMAT ">
      <w:r w:rsidR="003130F8">
        <w:rPr>
          <w:noProof/>
          <w:sz w:val="12"/>
          <w:szCs w:val="12"/>
        </w:rPr>
        <w:t>S:\Project Ce\Other\VM00605\Appendices for Final SI Report\Appendix B\Appendix B5.docx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26A" w:rsidRDefault="00BE426A">
      <w:r>
        <w:separator/>
      </w:r>
    </w:p>
  </w:footnote>
  <w:footnote w:type="continuationSeparator" w:id="0">
    <w:p w:rsidR="00BE426A" w:rsidRDefault="00BE42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26A" w:rsidRPr="001D439D" w:rsidRDefault="00BE426A" w:rsidP="001D439D">
    <w:pPr>
      <w:pStyle w:val="Header"/>
      <w:jc w:val="left"/>
      <w:rPr>
        <w:sz w:val="32"/>
        <w:szCs w:val="32"/>
        <w:lang w:val="en-US"/>
      </w:rPr>
    </w:pPr>
    <w:r w:rsidRPr="001D439D">
      <w:rPr>
        <w:szCs w:val="18"/>
        <w:lang w:val="en-US"/>
      </w:rPr>
      <w:t>Mount Nansen Remediation Project</w:t>
    </w:r>
    <w:r w:rsidRPr="00413453">
      <w:rPr>
        <w:noProof/>
        <w:szCs w:val="18"/>
        <w:lang w:eastAsia="en-CA"/>
      </w:rPr>
      <w:drawing>
        <wp:anchor distT="0" distB="0" distL="114300" distR="114300" simplePos="0" relativeHeight="251660288" behindDoc="0" locked="0" layoutInCell="1" allowOverlap="1">
          <wp:simplePos x="0" y="0"/>
          <wp:positionH relativeFrom="margin">
            <wp:align>right</wp:align>
          </wp:positionH>
          <wp:positionV relativeFrom="page">
            <wp:posOffset>182880</wp:posOffset>
          </wp:positionV>
          <wp:extent cx="1639933" cy="653143"/>
          <wp:effectExtent l="19050" t="0" r="0" b="0"/>
          <wp:wrapNone/>
          <wp:docPr id="4" name="Picture 2" descr="ameclogo_A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clogo_A4_rgb.jpg"/>
                  <pic:cNvPicPr/>
                </pic:nvPicPr>
                <pic:blipFill>
                  <a:blip r:embed="rId1"/>
                  <a:stretch>
                    <a:fillRect/>
                  </a:stretch>
                </pic:blipFill>
                <pic:spPr>
                  <a:xfrm>
                    <a:off x="0" y="0"/>
                    <a:ext cx="1639933" cy="653143"/>
                  </a:xfrm>
                  <a:prstGeom prst="rect">
                    <a:avLst/>
                  </a:prstGeom>
                </pic:spPr>
              </pic:pic>
            </a:graphicData>
          </a:graphic>
        </wp:anchor>
      </w:drawing>
    </w:r>
  </w:p>
  <w:p w:rsidR="00BE426A" w:rsidRDefault="00BE426A" w:rsidP="001D439D">
    <w:pPr>
      <w:pStyle w:val="BodyText"/>
      <w:ind w:right="34"/>
      <w:rPr>
        <w:rFonts w:cs="Arial"/>
        <w:bCs/>
        <w:sz w:val="18"/>
        <w:szCs w:val="18"/>
      </w:rPr>
    </w:pPr>
    <w:r w:rsidRPr="00233A26">
      <w:rPr>
        <w:rFonts w:cs="Arial"/>
        <w:bCs/>
        <w:sz w:val="18"/>
        <w:szCs w:val="18"/>
      </w:rPr>
      <w:t>Summary of Geotechnical Field Observations – Tailings Area, Rev 1</w:t>
    </w:r>
  </w:p>
  <w:p w:rsidR="00BE426A" w:rsidRPr="00233A26" w:rsidRDefault="00BE426A" w:rsidP="001D439D">
    <w:pPr>
      <w:pStyle w:val="BodyText"/>
      <w:ind w:right="34"/>
      <w:rPr>
        <w:rFonts w:cs="Arial"/>
        <w:bCs/>
        <w:sz w:val="18"/>
        <w:szCs w:val="18"/>
      </w:rPr>
    </w:pPr>
    <w:r>
      <w:rPr>
        <w:rFonts w:cs="Arial"/>
        <w:bCs/>
        <w:sz w:val="18"/>
        <w:szCs w:val="18"/>
      </w:rPr>
      <w:t>06 March 2014</w:t>
    </w:r>
  </w:p>
  <w:p w:rsidR="00BE426A" w:rsidRPr="00CD2854" w:rsidRDefault="00BE426A" w:rsidP="00CD2854">
    <w:pPr>
      <w:pStyle w:val="BodyText"/>
      <w:ind w:right="34"/>
      <w:rPr>
        <w:rFonts w:cs="Arial"/>
        <w:bCs/>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26A" w:rsidRPr="00CD2854" w:rsidRDefault="00BE426A" w:rsidP="00A66AFB">
    <w:pPr>
      <w:pStyle w:val="Header"/>
      <w:jc w:val="left"/>
      <w:rPr>
        <w:sz w:val="32"/>
        <w:szCs w:val="32"/>
        <w:lang w:val="en-US"/>
      </w:rPr>
    </w:pPr>
    <w:r w:rsidRPr="00CD2854">
      <w:rPr>
        <w:noProof/>
        <w:sz w:val="32"/>
        <w:szCs w:val="32"/>
        <w:lang w:eastAsia="en-CA"/>
      </w:rPr>
      <w:drawing>
        <wp:anchor distT="0" distB="0" distL="114300" distR="114300" simplePos="0" relativeHeight="251658240" behindDoc="0" locked="0" layoutInCell="1" allowOverlap="1">
          <wp:simplePos x="0" y="0"/>
          <wp:positionH relativeFrom="margin">
            <wp:align>right</wp:align>
          </wp:positionH>
          <wp:positionV relativeFrom="page">
            <wp:posOffset>182880</wp:posOffset>
          </wp:positionV>
          <wp:extent cx="1639933" cy="653143"/>
          <wp:effectExtent l="19050" t="0" r="0" b="0"/>
          <wp:wrapNone/>
          <wp:docPr id="3" name="Picture 2" descr="ameclogo_A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clogo_A4_rgb.jpg"/>
                  <pic:cNvPicPr/>
                </pic:nvPicPr>
                <pic:blipFill>
                  <a:blip r:embed="rId1"/>
                  <a:stretch>
                    <a:fillRect/>
                  </a:stretch>
                </pic:blipFill>
                <pic:spPr>
                  <a:xfrm>
                    <a:off x="0" y="0"/>
                    <a:ext cx="1639933" cy="65314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5400C2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71C545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B423CF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014F31A"/>
    <w:lvl w:ilvl="0">
      <w:start w:val="1"/>
      <w:numFmt w:val="decimal"/>
      <w:pStyle w:val="ListNumber2"/>
      <w:lvlText w:val="%1."/>
      <w:lvlJc w:val="left"/>
      <w:pPr>
        <w:tabs>
          <w:tab w:val="num" w:pos="720"/>
        </w:tabs>
        <w:ind w:left="720" w:hanging="360"/>
      </w:pPr>
    </w:lvl>
  </w:abstractNum>
  <w:abstractNum w:abstractNumId="4">
    <w:nsid w:val="FFFFFF80"/>
    <w:multiLevelType w:val="singleLevel"/>
    <w:tmpl w:val="C3066E9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95A60F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EB0B59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DE4845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F2648F6"/>
    <w:lvl w:ilvl="0">
      <w:start w:val="1"/>
      <w:numFmt w:val="decimal"/>
      <w:pStyle w:val="ListNumber"/>
      <w:lvlText w:val="%1."/>
      <w:lvlJc w:val="left"/>
      <w:pPr>
        <w:tabs>
          <w:tab w:val="num" w:pos="360"/>
        </w:tabs>
        <w:ind w:left="360" w:hanging="360"/>
      </w:pPr>
    </w:lvl>
  </w:abstractNum>
  <w:abstractNum w:abstractNumId="9">
    <w:nsid w:val="FFFFFF89"/>
    <w:multiLevelType w:val="singleLevel"/>
    <w:tmpl w:val="82F690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EA4043"/>
    <w:multiLevelType w:val="multilevel"/>
    <w:tmpl w:val="2AE85644"/>
    <w:lvl w:ilvl="0">
      <w:start w:val="1"/>
      <w:numFmt w:val="upperLetter"/>
      <w:pStyle w:val="Appendix"/>
      <w:suff w:val="space"/>
      <w:lvlText w:val="Appendix %1"/>
      <w:lvlJc w:val="left"/>
      <w:pPr>
        <w:ind w:left="-4680" w:firstLine="4680"/>
      </w:pPr>
      <w:rPr>
        <w:rFonts w:ascii="Arial" w:hAnsi="Arial" w:hint="default"/>
        <w:b/>
        <w:i w:val="0"/>
        <w:caps/>
        <w:strike w:val="0"/>
        <w:dstrike w:val="0"/>
        <w:outline w:val="0"/>
        <w:shadow w:val="0"/>
        <w:emboss w:val="0"/>
        <w:imprint w:val="0"/>
        <w:vanish w:val="0"/>
        <w:color w:val="auto"/>
        <w:sz w:val="22"/>
        <w:u w:val="none"/>
        <w:vertAlign w:val="baseline"/>
      </w:rPr>
    </w:lvl>
    <w:lvl w:ilvl="1">
      <w:start w:val="1"/>
      <w:numFmt w:val="none"/>
      <w:suff w:val="nothing"/>
      <w:lvlText w:val=""/>
      <w:lvlJc w:val="left"/>
      <w:pPr>
        <w:ind w:left="-4680" w:firstLine="0"/>
      </w:pPr>
      <w:rPr>
        <w:rFonts w:hint="default"/>
      </w:rPr>
    </w:lvl>
    <w:lvl w:ilvl="2">
      <w:start w:val="1"/>
      <w:numFmt w:val="none"/>
      <w:suff w:val="nothing"/>
      <w:lvlText w:val=""/>
      <w:lvlJc w:val="left"/>
      <w:pPr>
        <w:ind w:left="-4680" w:firstLine="0"/>
      </w:pPr>
      <w:rPr>
        <w:rFonts w:hint="default"/>
      </w:rPr>
    </w:lvl>
    <w:lvl w:ilvl="3">
      <w:start w:val="1"/>
      <w:numFmt w:val="none"/>
      <w:suff w:val="nothing"/>
      <w:lvlText w:val=""/>
      <w:lvlJc w:val="left"/>
      <w:pPr>
        <w:ind w:left="-4680" w:firstLine="0"/>
      </w:pPr>
      <w:rPr>
        <w:rFonts w:hint="default"/>
      </w:rPr>
    </w:lvl>
    <w:lvl w:ilvl="4">
      <w:start w:val="1"/>
      <w:numFmt w:val="none"/>
      <w:suff w:val="nothing"/>
      <w:lvlText w:val=""/>
      <w:lvlJc w:val="left"/>
      <w:pPr>
        <w:ind w:left="-4680" w:firstLine="0"/>
      </w:pPr>
      <w:rPr>
        <w:rFonts w:hint="default"/>
      </w:rPr>
    </w:lvl>
    <w:lvl w:ilvl="5">
      <w:start w:val="1"/>
      <w:numFmt w:val="none"/>
      <w:suff w:val="nothing"/>
      <w:lvlText w:val=""/>
      <w:lvlJc w:val="left"/>
      <w:pPr>
        <w:ind w:left="-4680" w:firstLine="0"/>
      </w:pPr>
      <w:rPr>
        <w:rFonts w:hint="default"/>
      </w:rPr>
    </w:lvl>
    <w:lvl w:ilvl="6">
      <w:start w:val="1"/>
      <w:numFmt w:val="none"/>
      <w:suff w:val="nothing"/>
      <w:lvlText w:val=""/>
      <w:lvlJc w:val="left"/>
      <w:pPr>
        <w:ind w:left="-4680" w:firstLine="0"/>
      </w:pPr>
      <w:rPr>
        <w:rFonts w:hint="default"/>
      </w:rPr>
    </w:lvl>
    <w:lvl w:ilvl="7">
      <w:start w:val="1"/>
      <w:numFmt w:val="none"/>
      <w:suff w:val="nothing"/>
      <w:lvlText w:val=""/>
      <w:lvlJc w:val="left"/>
      <w:pPr>
        <w:ind w:left="-4680" w:firstLine="0"/>
      </w:pPr>
      <w:rPr>
        <w:rFonts w:hint="default"/>
      </w:rPr>
    </w:lvl>
    <w:lvl w:ilvl="8">
      <w:start w:val="1"/>
      <w:numFmt w:val="none"/>
      <w:suff w:val="nothing"/>
      <w:lvlText w:val=""/>
      <w:lvlJc w:val="left"/>
      <w:pPr>
        <w:ind w:left="-4680" w:firstLine="0"/>
      </w:pPr>
      <w:rPr>
        <w:rFonts w:hint="default"/>
      </w:rPr>
    </w:lvl>
  </w:abstractNum>
  <w:abstractNum w:abstractNumId="11">
    <w:nsid w:val="010E1624"/>
    <w:multiLevelType w:val="hybridMultilevel"/>
    <w:tmpl w:val="05CE2A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5087E8C"/>
    <w:multiLevelType w:val="hybridMultilevel"/>
    <w:tmpl w:val="1CE497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7CB0A8E"/>
    <w:multiLevelType w:val="hybridMultilevel"/>
    <w:tmpl w:val="16B0D9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8400F11"/>
    <w:multiLevelType w:val="multilevel"/>
    <w:tmpl w:val="96D86752"/>
    <w:lvl w:ilvl="0">
      <w:start w:val="1"/>
      <w:numFmt w:val="decimal"/>
      <w:pStyle w:val="Heading1"/>
      <w:lvlText w:val="%1.0"/>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22571582"/>
    <w:multiLevelType w:val="hybridMultilevel"/>
    <w:tmpl w:val="9ECC8A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AB10028"/>
    <w:multiLevelType w:val="hybridMultilevel"/>
    <w:tmpl w:val="45EC01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B4F5AB8"/>
    <w:multiLevelType w:val="hybridMultilevel"/>
    <w:tmpl w:val="DD2EE9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4E0F6139"/>
    <w:multiLevelType w:val="hybridMultilevel"/>
    <w:tmpl w:val="39C81F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8AF00FE"/>
    <w:multiLevelType w:val="hybridMultilevel"/>
    <w:tmpl w:val="52667A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F5A472D"/>
    <w:multiLevelType w:val="multilevel"/>
    <w:tmpl w:val="C82E0DB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nsid w:val="6CE717F2"/>
    <w:multiLevelType w:val="hybridMultilevel"/>
    <w:tmpl w:val="881E4A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D866C34"/>
    <w:multiLevelType w:val="hybridMultilevel"/>
    <w:tmpl w:val="887C9E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F6D084D"/>
    <w:multiLevelType w:val="hybridMultilevel"/>
    <w:tmpl w:val="E85EF25A"/>
    <w:lvl w:ilvl="0" w:tplc="061CD182">
      <w:start w:val="1"/>
      <w:numFmt w:val="bullet"/>
      <w:pStyle w:val="AMEC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59C27E8"/>
    <w:multiLevelType w:val="hybridMultilevel"/>
    <w:tmpl w:val="E3A244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7C76F5F"/>
    <w:multiLevelType w:val="hybridMultilevel"/>
    <w:tmpl w:val="AF0CE7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1">
      <w:start w:val="1"/>
      <w:numFmt w:val="bullet"/>
      <w:lvlText w:val=""/>
      <w:lvlJc w:val="left"/>
      <w:pPr>
        <w:ind w:left="2160" w:hanging="360"/>
      </w:pPr>
      <w:rPr>
        <w:rFonts w:ascii="Symbol" w:hAnsi="Symbol"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78DE27A1"/>
    <w:multiLevelType w:val="hybridMultilevel"/>
    <w:tmpl w:val="FD16F6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EC3503B"/>
    <w:multiLevelType w:val="hybridMultilevel"/>
    <w:tmpl w:val="11FC4C22"/>
    <w:lvl w:ilvl="0" w:tplc="2B2A4F18">
      <w:start w:val="1"/>
      <w:numFmt w:val="decimal"/>
      <w:pStyle w:val="AMEC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27"/>
  </w:num>
  <w:num w:numId="3">
    <w:abstractNumId w:val="10"/>
  </w:num>
  <w:num w:numId="4">
    <w:abstractNumId w:val="20"/>
  </w:num>
  <w:num w:numId="5">
    <w:abstractNumId w:val="20"/>
  </w:num>
  <w:num w:numId="6">
    <w:abstractNumId w:val="20"/>
  </w:num>
  <w:num w:numId="7">
    <w:abstractNumId w:val="20"/>
  </w:num>
  <w:num w:numId="8">
    <w:abstractNumId w:val="2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4"/>
  </w:num>
  <w:num w:numId="20">
    <w:abstractNumId w:val="15"/>
  </w:num>
  <w:num w:numId="21">
    <w:abstractNumId w:val="16"/>
  </w:num>
  <w:num w:numId="22">
    <w:abstractNumId w:val="21"/>
  </w:num>
  <w:num w:numId="23">
    <w:abstractNumId w:val="17"/>
  </w:num>
  <w:num w:numId="24">
    <w:abstractNumId w:val="18"/>
  </w:num>
  <w:num w:numId="25">
    <w:abstractNumId w:val="11"/>
  </w:num>
  <w:num w:numId="26">
    <w:abstractNumId w:val="13"/>
  </w:num>
  <w:num w:numId="27">
    <w:abstractNumId w:val="24"/>
  </w:num>
  <w:num w:numId="28">
    <w:abstractNumId w:val="19"/>
  </w:num>
  <w:num w:numId="29">
    <w:abstractNumId w:val="12"/>
  </w:num>
  <w:num w:numId="30">
    <w:abstractNumId w:val="22"/>
  </w:num>
  <w:num w:numId="31">
    <w:abstractNumId w:val="26"/>
  </w:num>
  <w:num w:numId="32">
    <w:abstractNumId w:val="25"/>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revisionView w:markup="0"/>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15361">
      <o:colormenu v:ext="edit" fillcolor="none" strokecolor="red"/>
    </o:shapedefaults>
  </w:hdrShapeDefaults>
  <w:footnotePr>
    <w:footnote w:id="-1"/>
    <w:footnote w:id="0"/>
  </w:footnotePr>
  <w:endnotePr>
    <w:endnote w:id="-1"/>
    <w:endnote w:id="0"/>
  </w:endnotePr>
  <w:compat/>
  <w:rsids>
    <w:rsidRoot w:val="002C19CA"/>
    <w:rsid w:val="0000170F"/>
    <w:rsid w:val="00002E1B"/>
    <w:rsid w:val="00032538"/>
    <w:rsid w:val="000425F0"/>
    <w:rsid w:val="00056FD6"/>
    <w:rsid w:val="00062F2E"/>
    <w:rsid w:val="00066076"/>
    <w:rsid w:val="00072D8B"/>
    <w:rsid w:val="00090BCF"/>
    <w:rsid w:val="00091B58"/>
    <w:rsid w:val="000A0366"/>
    <w:rsid w:val="000A57EE"/>
    <w:rsid w:val="000B0675"/>
    <w:rsid w:val="000C0187"/>
    <w:rsid w:val="000D4931"/>
    <w:rsid w:val="000D5078"/>
    <w:rsid w:val="000D5D40"/>
    <w:rsid w:val="000D7FB5"/>
    <w:rsid w:val="000E1448"/>
    <w:rsid w:val="000E1B23"/>
    <w:rsid w:val="000E5E24"/>
    <w:rsid w:val="000F4AAE"/>
    <w:rsid w:val="001034C8"/>
    <w:rsid w:val="00115E66"/>
    <w:rsid w:val="00117F77"/>
    <w:rsid w:val="001252E8"/>
    <w:rsid w:val="00130063"/>
    <w:rsid w:val="00136D05"/>
    <w:rsid w:val="00137228"/>
    <w:rsid w:val="00143902"/>
    <w:rsid w:val="00151210"/>
    <w:rsid w:val="00156DDD"/>
    <w:rsid w:val="001660ED"/>
    <w:rsid w:val="00175C50"/>
    <w:rsid w:val="00185D42"/>
    <w:rsid w:val="00191FA8"/>
    <w:rsid w:val="00195D42"/>
    <w:rsid w:val="0019770F"/>
    <w:rsid w:val="001A4965"/>
    <w:rsid w:val="001B198B"/>
    <w:rsid w:val="001D056A"/>
    <w:rsid w:val="001D2E76"/>
    <w:rsid w:val="001D439D"/>
    <w:rsid w:val="001D4CC4"/>
    <w:rsid w:val="001D5676"/>
    <w:rsid w:val="001D7F15"/>
    <w:rsid w:val="001E489A"/>
    <w:rsid w:val="001F08E9"/>
    <w:rsid w:val="001F1D5F"/>
    <w:rsid w:val="00200FE9"/>
    <w:rsid w:val="00201812"/>
    <w:rsid w:val="00204FCC"/>
    <w:rsid w:val="00207285"/>
    <w:rsid w:val="00214421"/>
    <w:rsid w:val="00216361"/>
    <w:rsid w:val="00216814"/>
    <w:rsid w:val="00221454"/>
    <w:rsid w:val="00227576"/>
    <w:rsid w:val="00227937"/>
    <w:rsid w:val="00230475"/>
    <w:rsid w:val="002325A6"/>
    <w:rsid w:val="00233A26"/>
    <w:rsid w:val="00235CA5"/>
    <w:rsid w:val="00243A38"/>
    <w:rsid w:val="00251E73"/>
    <w:rsid w:val="00253606"/>
    <w:rsid w:val="00260261"/>
    <w:rsid w:val="002755D0"/>
    <w:rsid w:val="00276F47"/>
    <w:rsid w:val="00280452"/>
    <w:rsid w:val="0028170C"/>
    <w:rsid w:val="00292D3F"/>
    <w:rsid w:val="00293425"/>
    <w:rsid w:val="00293BE0"/>
    <w:rsid w:val="00297BC8"/>
    <w:rsid w:val="002A1211"/>
    <w:rsid w:val="002C19CA"/>
    <w:rsid w:val="002D2838"/>
    <w:rsid w:val="002D2E90"/>
    <w:rsid w:val="002D5898"/>
    <w:rsid w:val="002E1CD3"/>
    <w:rsid w:val="002E6B62"/>
    <w:rsid w:val="002F11ED"/>
    <w:rsid w:val="002F1941"/>
    <w:rsid w:val="003055E8"/>
    <w:rsid w:val="003128BC"/>
    <w:rsid w:val="003130F8"/>
    <w:rsid w:val="00313626"/>
    <w:rsid w:val="00313ADF"/>
    <w:rsid w:val="00320972"/>
    <w:rsid w:val="0032130F"/>
    <w:rsid w:val="00330744"/>
    <w:rsid w:val="0033539D"/>
    <w:rsid w:val="00341185"/>
    <w:rsid w:val="00341DB1"/>
    <w:rsid w:val="00342E50"/>
    <w:rsid w:val="00353705"/>
    <w:rsid w:val="0036217E"/>
    <w:rsid w:val="00363C3B"/>
    <w:rsid w:val="00380876"/>
    <w:rsid w:val="00383C42"/>
    <w:rsid w:val="003A29B2"/>
    <w:rsid w:val="003A2CCF"/>
    <w:rsid w:val="003B552C"/>
    <w:rsid w:val="003B7B29"/>
    <w:rsid w:val="003C050F"/>
    <w:rsid w:val="003C31AC"/>
    <w:rsid w:val="003C4FF3"/>
    <w:rsid w:val="003D4CC0"/>
    <w:rsid w:val="003D5371"/>
    <w:rsid w:val="003D7571"/>
    <w:rsid w:val="003E482F"/>
    <w:rsid w:val="003E6330"/>
    <w:rsid w:val="0040296A"/>
    <w:rsid w:val="0040692B"/>
    <w:rsid w:val="004122CF"/>
    <w:rsid w:val="00413453"/>
    <w:rsid w:val="00417893"/>
    <w:rsid w:val="0042549A"/>
    <w:rsid w:val="0044141C"/>
    <w:rsid w:val="004428FA"/>
    <w:rsid w:val="00455B04"/>
    <w:rsid w:val="00474E79"/>
    <w:rsid w:val="00481174"/>
    <w:rsid w:val="0048143F"/>
    <w:rsid w:val="00481BFF"/>
    <w:rsid w:val="00482970"/>
    <w:rsid w:val="00497CB5"/>
    <w:rsid w:val="004A054C"/>
    <w:rsid w:val="004A3019"/>
    <w:rsid w:val="004A44A5"/>
    <w:rsid w:val="004B4948"/>
    <w:rsid w:val="004C113C"/>
    <w:rsid w:val="004C222D"/>
    <w:rsid w:val="004D5E2D"/>
    <w:rsid w:val="004E3BA7"/>
    <w:rsid w:val="004E75CF"/>
    <w:rsid w:val="004F0FDB"/>
    <w:rsid w:val="004F1B58"/>
    <w:rsid w:val="00500EF8"/>
    <w:rsid w:val="005030A3"/>
    <w:rsid w:val="00504D2B"/>
    <w:rsid w:val="00506F68"/>
    <w:rsid w:val="0051295A"/>
    <w:rsid w:val="00512F8B"/>
    <w:rsid w:val="005149AD"/>
    <w:rsid w:val="00515F29"/>
    <w:rsid w:val="0052174E"/>
    <w:rsid w:val="00521A49"/>
    <w:rsid w:val="00521F38"/>
    <w:rsid w:val="00522761"/>
    <w:rsid w:val="00523B60"/>
    <w:rsid w:val="0053636B"/>
    <w:rsid w:val="00547E10"/>
    <w:rsid w:val="00563BEF"/>
    <w:rsid w:val="00570B49"/>
    <w:rsid w:val="00572555"/>
    <w:rsid w:val="00577429"/>
    <w:rsid w:val="00583465"/>
    <w:rsid w:val="00584737"/>
    <w:rsid w:val="00591A4D"/>
    <w:rsid w:val="005946B5"/>
    <w:rsid w:val="005A7312"/>
    <w:rsid w:val="005B1234"/>
    <w:rsid w:val="005B26BE"/>
    <w:rsid w:val="005B5687"/>
    <w:rsid w:val="005D6E83"/>
    <w:rsid w:val="005E403C"/>
    <w:rsid w:val="005F0BCA"/>
    <w:rsid w:val="005F190D"/>
    <w:rsid w:val="005F541D"/>
    <w:rsid w:val="00606F21"/>
    <w:rsid w:val="00617442"/>
    <w:rsid w:val="00633CF2"/>
    <w:rsid w:val="00637E68"/>
    <w:rsid w:val="0064479B"/>
    <w:rsid w:val="00644C14"/>
    <w:rsid w:val="00655FD4"/>
    <w:rsid w:val="00661544"/>
    <w:rsid w:val="0066158B"/>
    <w:rsid w:val="00661DCC"/>
    <w:rsid w:val="00662ACA"/>
    <w:rsid w:val="00665AE1"/>
    <w:rsid w:val="00675FA0"/>
    <w:rsid w:val="006761D9"/>
    <w:rsid w:val="006846E6"/>
    <w:rsid w:val="00693DAE"/>
    <w:rsid w:val="006A0E81"/>
    <w:rsid w:val="006A1835"/>
    <w:rsid w:val="006A221B"/>
    <w:rsid w:val="006B6D6C"/>
    <w:rsid w:val="006C54EC"/>
    <w:rsid w:val="006D0310"/>
    <w:rsid w:val="006D293F"/>
    <w:rsid w:val="006D7AD5"/>
    <w:rsid w:val="00701927"/>
    <w:rsid w:val="00706372"/>
    <w:rsid w:val="007104FA"/>
    <w:rsid w:val="00712D1D"/>
    <w:rsid w:val="007333F0"/>
    <w:rsid w:val="007400A0"/>
    <w:rsid w:val="0074045C"/>
    <w:rsid w:val="007479D8"/>
    <w:rsid w:val="007648F7"/>
    <w:rsid w:val="0076685D"/>
    <w:rsid w:val="00767608"/>
    <w:rsid w:val="0077148B"/>
    <w:rsid w:val="00772527"/>
    <w:rsid w:val="007742B5"/>
    <w:rsid w:val="00777171"/>
    <w:rsid w:val="0078136E"/>
    <w:rsid w:val="00782039"/>
    <w:rsid w:val="007832A3"/>
    <w:rsid w:val="00784125"/>
    <w:rsid w:val="007B5226"/>
    <w:rsid w:val="007C26DD"/>
    <w:rsid w:val="007C29F6"/>
    <w:rsid w:val="007C3220"/>
    <w:rsid w:val="007C3F88"/>
    <w:rsid w:val="007D216E"/>
    <w:rsid w:val="007E3A13"/>
    <w:rsid w:val="007E72B5"/>
    <w:rsid w:val="007F283C"/>
    <w:rsid w:val="008072DF"/>
    <w:rsid w:val="0081093C"/>
    <w:rsid w:val="008241FA"/>
    <w:rsid w:val="008249A8"/>
    <w:rsid w:val="008347B8"/>
    <w:rsid w:val="00834B48"/>
    <w:rsid w:val="00845514"/>
    <w:rsid w:val="00853486"/>
    <w:rsid w:val="00854AF5"/>
    <w:rsid w:val="00857E25"/>
    <w:rsid w:val="00861B33"/>
    <w:rsid w:val="008643D7"/>
    <w:rsid w:val="00875BB3"/>
    <w:rsid w:val="00884B89"/>
    <w:rsid w:val="00891BF9"/>
    <w:rsid w:val="00893544"/>
    <w:rsid w:val="0089564B"/>
    <w:rsid w:val="008B09F9"/>
    <w:rsid w:val="008B2A3D"/>
    <w:rsid w:val="008C0BC2"/>
    <w:rsid w:val="008F2120"/>
    <w:rsid w:val="008F363B"/>
    <w:rsid w:val="008F5595"/>
    <w:rsid w:val="008F6C39"/>
    <w:rsid w:val="008F6F58"/>
    <w:rsid w:val="009035AA"/>
    <w:rsid w:val="009072C9"/>
    <w:rsid w:val="00914BF2"/>
    <w:rsid w:val="009340C2"/>
    <w:rsid w:val="00934C1F"/>
    <w:rsid w:val="00934F43"/>
    <w:rsid w:val="009368CD"/>
    <w:rsid w:val="0094189D"/>
    <w:rsid w:val="00942979"/>
    <w:rsid w:val="009460FE"/>
    <w:rsid w:val="00955E5B"/>
    <w:rsid w:val="0096583E"/>
    <w:rsid w:val="00976D00"/>
    <w:rsid w:val="0098683D"/>
    <w:rsid w:val="00987604"/>
    <w:rsid w:val="009A0DE6"/>
    <w:rsid w:val="009A2E70"/>
    <w:rsid w:val="009B63BD"/>
    <w:rsid w:val="009C04A5"/>
    <w:rsid w:val="009C2858"/>
    <w:rsid w:val="009C7366"/>
    <w:rsid w:val="009D0B8A"/>
    <w:rsid w:val="009D578C"/>
    <w:rsid w:val="009E096E"/>
    <w:rsid w:val="009E2A1E"/>
    <w:rsid w:val="009F520B"/>
    <w:rsid w:val="009F5FFA"/>
    <w:rsid w:val="00A01195"/>
    <w:rsid w:val="00A117B4"/>
    <w:rsid w:val="00A12DD3"/>
    <w:rsid w:val="00A160C9"/>
    <w:rsid w:val="00A25F22"/>
    <w:rsid w:val="00A262BE"/>
    <w:rsid w:val="00A31262"/>
    <w:rsid w:val="00A36245"/>
    <w:rsid w:val="00A44D8A"/>
    <w:rsid w:val="00A47491"/>
    <w:rsid w:val="00A53BBB"/>
    <w:rsid w:val="00A61522"/>
    <w:rsid w:val="00A664A1"/>
    <w:rsid w:val="00A66AFB"/>
    <w:rsid w:val="00A66BB4"/>
    <w:rsid w:val="00A807B4"/>
    <w:rsid w:val="00A81AD1"/>
    <w:rsid w:val="00A84E65"/>
    <w:rsid w:val="00A9619C"/>
    <w:rsid w:val="00A97639"/>
    <w:rsid w:val="00AA15EE"/>
    <w:rsid w:val="00AB3CD5"/>
    <w:rsid w:val="00AC12F3"/>
    <w:rsid w:val="00AE3CB6"/>
    <w:rsid w:val="00AF1F7D"/>
    <w:rsid w:val="00AF4574"/>
    <w:rsid w:val="00B1294D"/>
    <w:rsid w:val="00B26730"/>
    <w:rsid w:val="00B31DA3"/>
    <w:rsid w:val="00B326F2"/>
    <w:rsid w:val="00B41A47"/>
    <w:rsid w:val="00B41A53"/>
    <w:rsid w:val="00B4215A"/>
    <w:rsid w:val="00B444C4"/>
    <w:rsid w:val="00B45141"/>
    <w:rsid w:val="00B528CA"/>
    <w:rsid w:val="00B52AC0"/>
    <w:rsid w:val="00B63CF5"/>
    <w:rsid w:val="00B73112"/>
    <w:rsid w:val="00B74FA3"/>
    <w:rsid w:val="00B81C30"/>
    <w:rsid w:val="00B900AD"/>
    <w:rsid w:val="00B9299F"/>
    <w:rsid w:val="00BA2235"/>
    <w:rsid w:val="00BA2823"/>
    <w:rsid w:val="00BA3588"/>
    <w:rsid w:val="00BA3665"/>
    <w:rsid w:val="00BA7CC1"/>
    <w:rsid w:val="00BC04BB"/>
    <w:rsid w:val="00BC4406"/>
    <w:rsid w:val="00BD16CA"/>
    <w:rsid w:val="00BD3D0F"/>
    <w:rsid w:val="00BD574E"/>
    <w:rsid w:val="00BE426A"/>
    <w:rsid w:val="00BE58C4"/>
    <w:rsid w:val="00BF62FE"/>
    <w:rsid w:val="00C0522B"/>
    <w:rsid w:val="00C05CC0"/>
    <w:rsid w:val="00C0627E"/>
    <w:rsid w:val="00C15862"/>
    <w:rsid w:val="00C36902"/>
    <w:rsid w:val="00C410ED"/>
    <w:rsid w:val="00C4353A"/>
    <w:rsid w:val="00C50F6F"/>
    <w:rsid w:val="00C61D6B"/>
    <w:rsid w:val="00C6572C"/>
    <w:rsid w:val="00C6780A"/>
    <w:rsid w:val="00C7457D"/>
    <w:rsid w:val="00C839AF"/>
    <w:rsid w:val="00C924F3"/>
    <w:rsid w:val="00C94671"/>
    <w:rsid w:val="00C96C16"/>
    <w:rsid w:val="00CA1AEF"/>
    <w:rsid w:val="00CA1B68"/>
    <w:rsid w:val="00CA71C0"/>
    <w:rsid w:val="00CB058F"/>
    <w:rsid w:val="00CC11A3"/>
    <w:rsid w:val="00CC2AA5"/>
    <w:rsid w:val="00CD2854"/>
    <w:rsid w:val="00CD28A6"/>
    <w:rsid w:val="00CD418B"/>
    <w:rsid w:val="00CE5B30"/>
    <w:rsid w:val="00CF5BF3"/>
    <w:rsid w:val="00D02015"/>
    <w:rsid w:val="00D1254A"/>
    <w:rsid w:val="00D138EE"/>
    <w:rsid w:val="00D15920"/>
    <w:rsid w:val="00D324E6"/>
    <w:rsid w:val="00D40FC2"/>
    <w:rsid w:val="00D43032"/>
    <w:rsid w:val="00D56397"/>
    <w:rsid w:val="00D65888"/>
    <w:rsid w:val="00D66CDA"/>
    <w:rsid w:val="00D70F05"/>
    <w:rsid w:val="00D71ABE"/>
    <w:rsid w:val="00D72DC9"/>
    <w:rsid w:val="00D738CA"/>
    <w:rsid w:val="00D75C2E"/>
    <w:rsid w:val="00D84F3A"/>
    <w:rsid w:val="00DA5885"/>
    <w:rsid w:val="00DA70DF"/>
    <w:rsid w:val="00DD6D5B"/>
    <w:rsid w:val="00DE1C09"/>
    <w:rsid w:val="00DE1E06"/>
    <w:rsid w:val="00DE1F1B"/>
    <w:rsid w:val="00DE2741"/>
    <w:rsid w:val="00DE452A"/>
    <w:rsid w:val="00DE6EAD"/>
    <w:rsid w:val="00DE7610"/>
    <w:rsid w:val="00E01F11"/>
    <w:rsid w:val="00E11476"/>
    <w:rsid w:val="00E22D74"/>
    <w:rsid w:val="00E241C9"/>
    <w:rsid w:val="00E2576D"/>
    <w:rsid w:val="00E314AC"/>
    <w:rsid w:val="00E35105"/>
    <w:rsid w:val="00E35247"/>
    <w:rsid w:val="00E44129"/>
    <w:rsid w:val="00E538EF"/>
    <w:rsid w:val="00E61BB2"/>
    <w:rsid w:val="00E64066"/>
    <w:rsid w:val="00E65AD2"/>
    <w:rsid w:val="00E70468"/>
    <w:rsid w:val="00E74DA3"/>
    <w:rsid w:val="00E76B17"/>
    <w:rsid w:val="00EC0D84"/>
    <w:rsid w:val="00EC209C"/>
    <w:rsid w:val="00EC3CEB"/>
    <w:rsid w:val="00ED2BA0"/>
    <w:rsid w:val="00EE48D1"/>
    <w:rsid w:val="00EF402D"/>
    <w:rsid w:val="00F028E9"/>
    <w:rsid w:val="00F105C3"/>
    <w:rsid w:val="00F15FB5"/>
    <w:rsid w:val="00F21ED7"/>
    <w:rsid w:val="00F368A7"/>
    <w:rsid w:val="00F43075"/>
    <w:rsid w:val="00F45982"/>
    <w:rsid w:val="00F466AA"/>
    <w:rsid w:val="00F515B3"/>
    <w:rsid w:val="00F76ED5"/>
    <w:rsid w:val="00F86142"/>
    <w:rsid w:val="00FA0B58"/>
    <w:rsid w:val="00FC3BF5"/>
    <w:rsid w:val="00FD18B6"/>
    <w:rsid w:val="00FD4EDD"/>
    <w:rsid w:val="00FE0856"/>
    <w:rsid w:val="00FE6299"/>
    <w:rsid w:val="00FF450F"/>
    <w:rsid w:val="00FF6CE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FB5"/>
    <w:pPr>
      <w:jc w:val="both"/>
    </w:pPr>
    <w:rPr>
      <w:rFonts w:ascii="Arial" w:hAnsi="Arial"/>
      <w:sz w:val="22"/>
      <w:lang w:eastAsia="en-US"/>
    </w:rPr>
  </w:style>
  <w:style w:type="paragraph" w:styleId="Heading1">
    <w:name w:val="heading 1"/>
    <w:basedOn w:val="Normal"/>
    <w:next w:val="BodyText"/>
    <w:qFormat/>
    <w:rsid w:val="00CD2854"/>
    <w:pPr>
      <w:keepNext/>
      <w:numPr>
        <w:numId w:val="19"/>
      </w:numPr>
      <w:tabs>
        <w:tab w:val="left" w:pos="720"/>
      </w:tabs>
      <w:spacing w:after="120" w:line="264" w:lineRule="auto"/>
      <w:outlineLvl w:val="0"/>
    </w:pPr>
    <w:rPr>
      <w:b/>
      <w:caps/>
    </w:rPr>
  </w:style>
  <w:style w:type="paragraph" w:styleId="Heading2">
    <w:name w:val="heading 2"/>
    <w:basedOn w:val="Normal"/>
    <w:next w:val="BodyText"/>
    <w:qFormat/>
    <w:rsid w:val="000D5D40"/>
    <w:pPr>
      <w:keepNext/>
      <w:numPr>
        <w:ilvl w:val="1"/>
        <w:numId w:val="19"/>
      </w:numPr>
      <w:tabs>
        <w:tab w:val="left" w:pos="1008"/>
      </w:tabs>
      <w:spacing w:line="264" w:lineRule="auto"/>
      <w:outlineLvl w:val="1"/>
    </w:pPr>
    <w:rPr>
      <w:b/>
    </w:rPr>
  </w:style>
  <w:style w:type="paragraph" w:styleId="Heading3">
    <w:name w:val="heading 3"/>
    <w:basedOn w:val="Normal"/>
    <w:next w:val="BodyText"/>
    <w:qFormat/>
    <w:rsid w:val="000D5D40"/>
    <w:pPr>
      <w:keepNext/>
      <w:numPr>
        <w:ilvl w:val="2"/>
        <w:numId w:val="19"/>
      </w:numPr>
      <w:spacing w:line="264" w:lineRule="auto"/>
      <w:outlineLvl w:val="2"/>
    </w:pPr>
    <w:rPr>
      <w:b/>
    </w:rPr>
  </w:style>
  <w:style w:type="paragraph" w:styleId="Heading4">
    <w:name w:val="heading 4"/>
    <w:basedOn w:val="Normal"/>
    <w:next w:val="BodyText"/>
    <w:qFormat/>
    <w:rsid w:val="000D5D40"/>
    <w:pPr>
      <w:keepNext/>
      <w:spacing w:line="264" w:lineRule="auto"/>
      <w:outlineLvl w:val="3"/>
    </w:pPr>
    <w:rPr>
      <w:b/>
    </w:rPr>
  </w:style>
  <w:style w:type="paragraph" w:styleId="Heading5">
    <w:name w:val="heading 5"/>
    <w:basedOn w:val="Normal"/>
    <w:next w:val="Normal"/>
    <w:qFormat/>
    <w:rsid w:val="00F15FB5"/>
    <w:pPr>
      <w:numPr>
        <w:ilvl w:val="4"/>
        <w:numId w:val="4"/>
      </w:numPr>
      <w:spacing w:before="240" w:after="60"/>
      <w:outlineLvl w:val="4"/>
    </w:pPr>
  </w:style>
  <w:style w:type="paragraph" w:styleId="Heading6">
    <w:name w:val="heading 6"/>
    <w:basedOn w:val="Normal"/>
    <w:next w:val="Normal"/>
    <w:qFormat/>
    <w:rsid w:val="00F15FB5"/>
    <w:pPr>
      <w:numPr>
        <w:ilvl w:val="5"/>
        <w:numId w:val="5"/>
      </w:numPr>
      <w:spacing w:before="240" w:after="60"/>
      <w:outlineLvl w:val="5"/>
    </w:pPr>
    <w:rPr>
      <w:rFonts w:ascii="Times New Roman" w:hAnsi="Times New Roman"/>
      <w:i/>
    </w:rPr>
  </w:style>
  <w:style w:type="paragraph" w:styleId="Heading7">
    <w:name w:val="heading 7"/>
    <w:basedOn w:val="Normal"/>
    <w:next w:val="Normal"/>
    <w:qFormat/>
    <w:rsid w:val="00F15FB5"/>
    <w:pPr>
      <w:numPr>
        <w:ilvl w:val="6"/>
        <w:numId w:val="6"/>
      </w:numPr>
      <w:spacing w:before="240" w:after="60"/>
      <w:outlineLvl w:val="6"/>
    </w:pPr>
    <w:rPr>
      <w:sz w:val="20"/>
    </w:rPr>
  </w:style>
  <w:style w:type="paragraph" w:styleId="Heading8">
    <w:name w:val="heading 8"/>
    <w:basedOn w:val="Normal"/>
    <w:next w:val="Normal"/>
    <w:qFormat/>
    <w:rsid w:val="00F15FB5"/>
    <w:pPr>
      <w:numPr>
        <w:ilvl w:val="7"/>
        <w:numId w:val="7"/>
      </w:numPr>
      <w:spacing w:before="240" w:after="60"/>
      <w:outlineLvl w:val="7"/>
    </w:pPr>
    <w:rPr>
      <w:i/>
      <w:sz w:val="20"/>
    </w:rPr>
  </w:style>
  <w:style w:type="paragraph" w:styleId="Heading9">
    <w:name w:val="heading 9"/>
    <w:basedOn w:val="Normal"/>
    <w:next w:val="Normal"/>
    <w:qFormat/>
    <w:rsid w:val="00F15FB5"/>
    <w:pPr>
      <w:numPr>
        <w:ilvl w:val="8"/>
        <w:numId w:val="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5FB5"/>
    <w:pPr>
      <w:tabs>
        <w:tab w:val="right" w:pos="9360"/>
      </w:tabs>
    </w:pPr>
    <w:rPr>
      <w:sz w:val="18"/>
    </w:rPr>
  </w:style>
  <w:style w:type="paragraph" w:styleId="Footer">
    <w:name w:val="footer"/>
    <w:basedOn w:val="Normal"/>
    <w:rsid w:val="00F15FB5"/>
    <w:pPr>
      <w:tabs>
        <w:tab w:val="right" w:pos="9360"/>
      </w:tabs>
    </w:pPr>
    <w:rPr>
      <w:sz w:val="18"/>
    </w:rPr>
  </w:style>
  <w:style w:type="character" w:styleId="Hyperlink">
    <w:name w:val="Hyperlink"/>
    <w:uiPriority w:val="99"/>
    <w:rsid w:val="00F15FB5"/>
    <w:rPr>
      <w:color w:val="0000FF"/>
      <w:u w:val="single"/>
    </w:rPr>
  </w:style>
  <w:style w:type="paragraph" w:styleId="FootnoteText">
    <w:name w:val="footnote text"/>
    <w:basedOn w:val="Normal"/>
    <w:semiHidden/>
    <w:rsid w:val="00F15FB5"/>
    <w:rPr>
      <w:sz w:val="20"/>
    </w:rPr>
  </w:style>
  <w:style w:type="character" w:styleId="PageNumber">
    <w:name w:val="page number"/>
    <w:rsid w:val="00F15FB5"/>
    <w:rPr>
      <w:rFonts w:ascii="Arial" w:hAnsi="Arial"/>
      <w:sz w:val="18"/>
    </w:rPr>
  </w:style>
  <w:style w:type="paragraph" w:styleId="BodyText">
    <w:name w:val="Body Text"/>
    <w:basedOn w:val="Normal"/>
    <w:link w:val="BodyTextChar"/>
    <w:rsid w:val="00522761"/>
    <w:pPr>
      <w:spacing w:line="264" w:lineRule="auto"/>
    </w:pPr>
    <w:rPr>
      <w:szCs w:val="22"/>
    </w:rPr>
  </w:style>
  <w:style w:type="paragraph" w:customStyle="1" w:styleId="AMECBullet">
    <w:name w:val="AMEC Bullet"/>
    <w:rsid w:val="00F15FB5"/>
    <w:pPr>
      <w:numPr>
        <w:numId w:val="1"/>
      </w:numPr>
    </w:pPr>
    <w:rPr>
      <w:rFonts w:ascii="Arial" w:hAnsi="Arial"/>
      <w:sz w:val="22"/>
      <w:lang w:eastAsia="en-US"/>
    </w:rPr>
  </w:style>
  <w:style w:type="paragraph" w:customStyle="1" w:styleId="AMECNumber">
    <w:name w:val="AMEC Number"/>
    <w:rsid w:val="00F15FB5"/>
    <w:pPr>
      <w:numPr>
        <w:numId w:val="2"/>
      </w:numPr>
      <w:jc w:val="both"/>
    </w:pPr>
    <w:rPr>
      <w:rFonts w:ascii="Arial" w:hAnsi="Arial"/>
      <w:sz w:val="22"/>
      <w:lang w:eastAsia="en-US"/>
    </w:rPr>
  </w:style>
  <w:style w:type="paragraph" w:styleId="BalloonText">
    <w:name w:val="Balloon Text"/>
    <w:basedOn w:val="Normal"/>
    <w:link w:val="BalloonTextChar"/>
    <w:uiPriority w:val="99"/>
    <w:semiHidden/>
    <w:unhideWhenUsed/>
    <w:rsid w:val="00191FA8"/>
    <w:rPr>
      <w:rFonts w:ascii="Tahoma" w:hAnsi="Tahoma"/>
      <w:sz w:val="16"/>
      <w:szCs w:val="16"/>
    </w:rPr>
  </w:style>
  <w:style w:type="paragraph" w:customStyle="1" w:styleId="Appendix">
    <w:name w:val="Appendix"/>
    <w:basedOn w:val="Normal"/>
    <w:next w:val="BodyText"/>
    <w:rsid w:val="00F15FB5"/>
    <w:pPr>
      <w:pageBreakBefore/>
      <w:numPr>
        <w:numId w:val="3"/>
      </w:numPr>
      <w:spacing w:before="5904"/>
      <w:ind w:left="0" w:firstLine="0"/>
      <w:jc w:val="center"/>
    </w:pPr>
    <w:rPr>
      <w:b/>
    </w:rPr>
  </w:style>
  <w:style w:type="paragraph" w:customStyle="1" w:styleId="Attachments">
    <w:name w:val="Attachments"/>
    <w:basedOn w:val="Normal"/>
    <w:next w:val="Attachments2"/>
    <w:rsid w:val="00F15FB5"/>
    <w:pPr>
      <w:ind w:left="1440" w:hanging="1440"/>
    </w:pPr>
  </w:style>
  <w:style w:type="paragraph" w:customStyle="1" w:styleId="Attachments2">
    <w:name w:val="Attachments 2"/>
    <w:basedOn w:val="Normal"/>
    <w:rsid w:val="00F15FB5"/>
    <w:pPr>
      <w:ind w:left="1440"/>
    </w:pPr>
  </w:style>
  <w:style w:type="paragraph" w:styleId="BlockText">
    <w:name w:val="Block Text"/>
    <w:basedOn w:val="Normal"/>
    <w:rsid w:val="00F15FB5"/>
    <w:pPr>
      <w:spacing w:after="120"/>
      <w:ind w:left="1440" w:right="1440"/>
    </w:pPr>
  </w:style>
  <w:style w:type="paragraph" w:styleId="BodyText2">
    <w:name w:val="Body Text 2"/>
    <w:basedOn w:val="Normal"/>
    <w:rsid w:val="00F15FB5"/>
    <w:pPr>
      <w:jc w:val="center"/>
    </w:pPr>
    <w:rPr>
      <w:sz w:val="24"/>
    </w:rPr>
  </w:style>
  <w:style w:type="paragraph" w:styleId="BodyText3">
    <w:name w:val="Body Text 3"/>
    <w:basedOn w:val="Normal"/>
    <w:rsid w:val="00F15FB5"/>
    <w:pPr>
      <w:spacing w:after="120"/>
    </w:pPr>
    <w:rPr>
      <w:sz w:val="16"/>
    </w:rPr>
  </w:style>
  <w:style w:type="paragraph" w:styleId="BodyTextFirstIndent">
    <w:name w:val="Body Text First Indent"/>
    <w:basedOn w:val="BodyText"/>
    <w:rsid w:val="00F15FB5"/>
    <w:pPr>
      <w:ind w:firstLine="210"/>
    </w:pPr>
  </w:style>
  <w:style w:type="paragraph" w:styleId="BodyTextIndent">
    <w:name w:val="Body Text Indent"/>
    <w:basedOn w:val="Normal"/>
    <w:rsid w:val="00F15FB5"/>
    <w:pPr>
      <w:spacing w:after="120"/>
      <w:ind w:left="360"/>
    </w:pPr>
  </w:style>
  <w:style w:type="paragraph" w:styleId="BodyTextFirstIndent2">
    <w:name w:val="Body Text First Indent 2"/>
    <w:basedOn w:val="BodyTextIndent"/>
    <w:rsid w:val="00F15FB5"/>
    <w:pPr>
      <w:ind w:firstLine="210"/>
    </w:pPr>
  </w:style>
  <w:style w:type="paragraph" w:styleId="BodyTextIndent2">
    <w:name w:val="Body Text Indent 2"/>
    <w:basedOn w:val="Normal"/>
    <w:rsid w:val="00F15FB5"/>
    <w:pPr>
      <w:spacing w:after="120" w:line="480" w:lineRule="auto"/>
      <w:ind w:left="360"/>
    </w:pPr>
  </w:style>
  <w:style w:type="paragraph" w:styleId="BodyTextIndent3">
    <w:name w:val="Body Text Indent 3"/>
    <w:basedOn w:val="Normal"/>
    <w:rsid w:val="00F15FB5"/>
    <w:pPr>
      <w:spacing w:after="120"/>
      <w:ind w:left="360"/>
    </w:pPr>
    <w:rPr>
      <w:sz w:val="16"/>
    </w:rPr>
  </w:style>
  <w:style w:type="paragraph" w:styleId="Caption">
    <w:name w:val="caption"/>
    <w:basedOn w:val="Normal"/>
    <w:next w:val="Normal"/>
    <w:qFormat/>
    <w:rsid w:val="000D5D40"/>
    <w:pPr>
      <w:spacing w:before="120" w:after="120"/>
      <w:jc w:val="center"/>
    </w:pPr>
    <w:rPr>
      <w:b/>
    </w:rPr>
  </w:style>
  <w:style w:type="paragraph" w:styleId="Closing">
    <w:name w:val="Closing"/>
    <w:basedOn w:val="Normal"/>
    <w:rsid w:val="00F15FB5"/>
    <w:pPr>
      <w:ind w:left="4320"/>
    </w:pPr>
  </w:style>
  <w:style w:type="character" w:styleId="CommentReference">
    <w:name w:val="annotation reference"/>
    <w:semiHidden/>
    <w:rsid w:val="00F15FB5"/>
    <w:rPr>
      <w:sz w:val="16"/>
    </w:rPr>
  </w:style>
  <w:style w:type="paragraph" w:styleId="CommentText">
    <w:name w:val="annotation text"/>
    <w:basedOn w:val="Normal"/>
    <w:link w:val="CommentTextChar"/>
    <w:semiHidden/>
    <w:rsid w:val="00F15FB5"/>
    <w:rPr>
      <w:sz w:val="20"/>
    </w:rPr>
  </w:style>
  <w:style w:type="paragraph" w:styleId="Date">
    <w:name w:val="Date"/>
    <w:basedOn w:val="Normal"/>
    <w:next w:val="Normal"/>
    <w:rsid w:val="00F15FB5"/>
  </w:style>
  <w:style w:type="paragraph" w:styleId="DocumentMap">
    <w:name w:val="Document Map"/>
    <w:basedOn w:val="Normal"/>
    <w:semiHidden/>
    <w:rsid w:val="00F15FB5"/>
    <w:pPr>
      <w:shd w:val="clear" w:color="auto" w:fill="000080"/>
    </w:pPr>
    <w:rPr>
      <w:rFonts w:ascii="Tahoma" w:hAnsi="Tahoma"/>
    </w:rPr>
  </w:style>
  <w:style w:type="paragraph" w:styleId="E-mailSignature">
    <w:name w:val="E-mail Signature"/>
    <w:basedOn w:val="Normal"/>
    <w:rsid w:val="00F15FB5"/>
  </w:style>
  <w:style w:type="character" w:styleId="Emphasis">
    <w:name w:val="Emphasis"/>
    <w:uiPriority w:val="20"/>
    <w:qFormat/>
    <w:rsid w:val="00F15FB5"/>
    <w:rPr>
      <w:i/>
    </w:rPr>
  </w:style>
  <w:style w:type="character" w:styleId="EndnoteReference">
    <w:name w:val="endnote reference"/>
    <w:semiHidden/>
    <w:rsid w:val="00F15FB5"/>
    <w:rPr>
      <w:vertAlign w:val="superscript"/>
    </w:rPr>
  </w:style>
  <w:style w:type="paragraph" w:styleId="EndnoteText">
    <w:name w:val="endnote text"/>
    <w:basedOn w:val="Normal"/>
    <w:semiHidden/>
    <w:rsid w:val="00F15FB5"/>
    <w:rPr>
      <w:sz w:val="20"/>
    </w:rPr>
  </w:style>
  <w:style w:type="paragraph" w:styleId="EnvelopeAddress">
    <w:name w:val="envelope address"/>
    <w:basedOn w:val="Normal"/>
    <w:rsid w:val="00F15FB5"/>
    <w:pPr>
      <w:framePr w:w="7920" w:h="1980" w:hRule="exact" w:hSpace="180" w:wrap="auto" w:hAnchor="page" w:xAlign="center" w:yAlign="bottom"/>
      <w:ind w:left="2880"/>
    </w:pPr>
    <w:rPr>
      <w:sz w:val="24"/>
    </w:rPr>
  </w:style>
  <w:style w:type="paragraph" w:styleId="EnvelopeReturn">
    <w:name w:val="envelope return"/>
    <w:basedOn w:val="Normal"/>
    <w:rsid w:val="00F15FB5"/>
    <w:rPr>
      <w:sz w:val="20"/>
    </w:rPr>
  </w:style>
  <w:style w:type="character" w:styleId="FollowedHyperlink">
    <w:name w:val="FollowedHyperlink"/>
    <w:rsid w:val="00F15FB5"/>
    <w:rPr>
      <w:color w:val="800080"/>
      <w:u w:val="single"/>
    </w:rPr>
  </w:style>
  <w:style w:type="character" w:styleId="FootnoteReference">
    <w:name w:val="footnote reference"/>
    <w:semiHidden/>
    <w:rsid w:val="00F15FB5"/>
    <w:rPr>
      <w:vertAlign w:val="superscript"/>
    </w:rPr>
  </w:style>
  <w:style w:type="paragraph" w:styleId="Index1">
    <w:name w:val="index 1"/>
    <w:basedOn w:val="Normal"/>
    <w:next w:val="Normal"/>
    <w:autoRedefine/>
    <w:semiHidden/>
    <w:rsid w:val="00F15FB5"/>
    <w:pPr>
      <w:ind w:left="220" w:hanging="220"/>
    </w:pPr>
  </w:style>
  <w:style w:type="paragraph" w:styleId="Index2">
    <w:name w:val="index 2"/>
    <w:basedOn w:val="Normal"/>
    <w:next w:val="Normal"/>
    <w:autoRedefine/>
    <w:semiHidden/>
    <w:rsid w:val="00F15FB5"/>
    <w:pPr>
      <w:ind w:left="440" w:hanging="220"/>
    </w:pPr>
  </w:style>
  <w:style w:type="paragraph" w:styleId="Index3">
    <w:name w:val="index 3"/>
    <w:basedOn w:val="Normal"/>
    <w:next w:val="Normal"/>
    <w:autoRedefine/>
    <w:semiHidden/>
    <w:rsid w:val="00F15FB5"/>
    <w:pPr>
      <w:ind w:left="660" w:hanging="220"/>
    </w:pPr>
  </w:style>
  <w:style w:type="paragraph" w:styleId="Index4">
    <w:name w:val="index 4"/>
    <w:basedOn w:val="Normal"/>
    <w:next w:val="Normal"/>
    <w:autoRedefine/>
    <w:semiHidden/>
    <w:rsid w:val="00F15FB5"/>
    <w:pPr>
      <w:ind w:left="880" w:hanging="220"/>
    </w:pPr>
  </w:style>
  <w:style w:type="paragraph" w:styleId="Index5">
    <w:name w:val="index 5"/>
    <w:basedOn w:val="Normal"/>
    <w:next w:val="Normal"/>
    <w:autoRedefine/>
    <w:semiHidden/>
    <w:rsid w:val="00F15FB5"/>
    <w:pPr>
      <w:ind w:left="1100" w:hanging="220"/>
    </w:pPr>
  </w:style>
  <w:style w:type="paragraph" w:styleId="Index6">
    <w:name w:val="index 6"/>
    <w:basedOn w:val="Normal"/>
    <w:next w:val="Normal"/>
    <w:autoRedefine/>
    <w:semiHidden/>
    <w:rsid w:val="00F15FB5"/>
    <w:pPr>
      <w:ind w:left="1320" w:hanging="220"/>
    </w:pPr>
  </w:style>
  <w:style w:type="paragraph" w:styleId="Index7">
    <w:name w:val="index 7"/>
    <w:basedOn w:val="Normal"/>
    <w:next w:val="Normal"/>
    <w:autoRedefine/>
    <w:semiHidden/>
    <w:rsid w:val="00F15FB5"/>
    <w:pPr>
      <w:ind w:left="1540" w:hanging="220"/>
    </w:pPr>
  </w:style>
  <w:style w:type="paragraph" w:styleId="Index8">
    <w:name w:val="index 8"/>
    <w:basedOn w:val="Normal"/>
    <w:next w:val="Normal"/>
    <w:autoRedefine/>
    <w:semiHidden/>
    <w:rsid w:val="00F15FB5"/>
    <w:pPr>
      <w:ind w:left="1760" w:hanging="220"/>
    </w:pPr>
  </w:style>
  <w:style w:type="paragraph" w:styleId="Index9">
    <w:name w:val="index 9"/>
    <w:basedOn w:val="Normal"/>
    <w:next w:val="Normal"/>
    <w:autoRedefine/>
    <w:semiHidden/>
    <w:rsid w:val="00F15FB5"/>
    <w:pPr>
      <w:ind w:left="1980" w:hanging="220"/>
    </w:pPr>
  </w:style>
  <w:style w:type="paragraph" w:styleId="IndexHeading">
    <w:name w:val="index heading"/>
    <w:basedOn w:val="Normal"/>
    <w:next w:val="Index1"/>
    <w:semiHidden/>
    <w:rsid w:val="00F15FB5"/>
    <w:rPr>
      <w:b/>
    </w:rPr>
  </w:style>
  <w:style w:type="character" w:styleId="LineNumber">
    <w:name w:val="line number"/>
    <w:basedOn w:val="DefaultParagraphFont"/>
    <w:rsid w:val="00F15FB5"/>
  </w:style>
  <w:style w:type="paragraph" w:styleId="List">
    <w:name w:val="List"/>
    <w:basedOn w:val="Normal"/>
    <w:rsid w:val="00F15FB5"/>
    <w:pPr>
      <w:ind w:left="360" w:hanging="360"/>
    </w:pPr>
  </w:style>
  <w:style w:type="paragraph" w:styleId="List2">
    <w:name w:val="List 2"/>
    <w:basedOn w:val="Normal"/>
    <w:rsid w:val="00F15FB5"/>
    <w:pPr>
      <w:ind w:left="720" w:hanging="360"/>
    </w:pPr>
  </w:style>
  <w:style w:type="paragraph" w:styleId="List3">
    <w:name w:val="List 3"/>
    <w:basedOn w:val="Normal"/>
    <w:rsid w:val="00F15FB5"/>
    <w:pPr>
      <w:ind w:left="1080" w:hanging="360"/>
    </w:pPr>
  </w:style>
  <w:style w:type="paragraph" w:styleId="List4">
    <w:name w:val="List 4"/>
    <w:basedOn w:val="Normal"/>
    <w:rsid w:val="00F15FB5"/>
    <w:pPr>
      <w:ind w:left="1440" w:hanging="360"/>
    </w:pPr>
  </w:style>
  <w:style w:type="paragraph" w:styleId="List5">
    <w:name w:val="List 5"/>
    <w:basedOn w:val="Normal"/>
    <w:rsid w:val="00F15FB5"/>
    <w:pPr>
      <w:ind w:left="1800" w:hanging="360"/>
    </w:pPr>
  </w:style>
  <w:style w:type="paragraph" w:styleId="ListBullet">
    <w:name w:val="List Bullet"/>
    <w:basedOn w:val="Normal"/>
    <w:autoRedefine/>
    <w:rsid w:val="00F15FB5"/>
    <w:pPr>
      <w:numPr>
        <w:numId w:val="9"/>
      </w:numPr>
      <w:tabs>
        <w:tab w:val="clear" w:pos="360"/>
        <w:tab w:val="num" w:pos="144"/>
      </w:tabs>
      <w:ind w:left="144" w:hanging="144"/>
    </w:pPr>
  </w:style>
  <w:style w:type="paragraph" w:styleId="ListBullet2">
    <w:name w:val="List Bullet 2"/>
    <w:basedOn w:val="Normal"/>
    <w:autoRedefine/>
    <w:rsid w:val="00F15FB5"/>
    <w:pPr>
      <w:numPr>
        <w:numId w:val="10"/>
      </w:numPr>
      <w:tabs>
        <w:tab w:val="clear" w:pos="720"/>
        <w:tab w:val="left" w:pos="504"/>
      </w:tabs>
      <w:ind w:left="504" w:hanging="144"/>
    </w:pPr>
  </w:style>
  <w:style w:type="paragraph" w:styleId="ListBullet3">
    <w:name w:val="List Bullet 3"/>
    <w:basedOn w:val="Normal"/>
    <w:autoRedefine/>
    <w:rsid w:val="00F15FB5"/>
    <w:pPr>
      <w:numPr>
        <w:numId w:val="11"/>
      </w:numPr>
      <w:tabs>
        <w:tab w:val="clear" w:pos="1080"/>
        <w:tab w:val="left" w:pos="864"/>
      </w:tabs>
      <w:ind w:left="864" w:hanging="144"/>
    </w:pPr>
  </w:style>
  <w:style w:type="paragraph" w:styleId="ListBullet4">
    <w:name w:val="List Bullet 4"/>
    <w:basedOn w:val="Normal"/>
    <w:autoRedefine/>
    <w:rsid w:val="00F15FB5"/>
    <w:pPr>
      <w:numPr>
        <w:numId w:val="12"/>
      </w:numPr>
    </w:pPr>
  </w:style>
  <w:style w:type="paragraph" w:styleId="ListBullet5">
    <w:name w:val="List Bullet 5"/>
    <w:basedOn w:val="Normal"/>
    <w:autoRedefine/>
    <w:rsid w:val="00F15FB5"/>
    <w:pPr>
      <w:numPr>
        <w:numId w:val="13"/>
      </w:numPr>
    </w:pPr>
  </w:style>
  <w:style w:type="paragraph" w:styleId="ListContinue">
    <w:name w:val="List Continue"/>
    <w:basedOn w:val="Normal"/>
    <w:rsid w:val="00F15FB5"/>
    <w:pPr>
      <w:spacing w:after="120"/>
      <w:ind w:left="360"/>
    </w:pPr>
  </w:style>
  <w:style w:type="paragraph" w:styleId="ListContinue2">
    <w:name w:val="List Continue 2"/>
    <w:basedOn w:val="Normal"/>
    <w:rsid w:val="00F15FB5"/>
    <w:pPr>
      <w:spacing w:after="120"/>
      <w:ind w:left="720"/>
    </w:pPr>
  </w:style>
  <w:style w:type="paragraph" w:styleId="ListContinue3">
    <w:name w:val="List Continue 3"/>
    <w:basedOn w:val="Normal"/>
    <w:rsid w:val="00F15FB5"/>
    <w:pPr>
      <w:spacing w:after="120"/>
      <w:ind w:left="1080"/>
    </w:pPr>
  </w:style>
  <w:style w:type="paragraph" w:styleId="ListContinue4">
    <w:name w:val="List Continue 4"/>
    <w:basedOn w:val="Normal"/>
    <w:rsid w:val="00F15FB5"/>
    <w:pPr>
      <w:spacing w:after="120"/>
      <w:ind w:left="1440"/>
    </w:pPr>
  </w:style>
  <w:style w:type="paragraph" w:styleId="ListContinue5">
    <w:name w:val="List Continue 5"/>
    <w:basedOn w:val="Normal"/>
    <w:rsid w:val="00F15FB5"/>
    <w:pPr>
      <w:spacing w:after="120"/>
      <w:ind w:left="1800"/>
    </w:pPr>
  </w:style>
  <w:style w:type="paragraph" w:styleId="ListNumber">
    <w:name w:val="List Number"/>
    <w:basedOn w:val="Normal"/>
    <w:rsid w:val="00F15FB5"/>
    <w:pPr>
      <w:numPr>
        <w:numId w:val="14"/>
      </w:numPr>
    </w:pPr>
  </w:style>
  <w:style w:type="paragraph" w:styleId="ListNumber2">
    <w:name w:val="List Number 2"/>
    <w:basedOn w:val="Normal"/>
    <w:rsid w:val="00F15FB5"/>
    <w:pPr>
      <w:numPr>
        <w:numId w:val="15"/>
      </w:numPr>
    </w:pPr>
  </w:style>
  <w:style w:type="paragraph" w:styleId="ListNumber3">
    <w:name w:val="List Number 3"/>
    <w:basedOn w:val="Normal"/>
    <w:rsid w:val="00F15FB5"/>
    <w:pPr>
      <w:numPr>
        <w:numId w:val="16"/>
      </w:numPr>
    </w:pPr>
  </w:style>
  <w:style w:type="paragraph" w:styleId="ListNumber4">
    <w:name w:val="List Number 4"/>
    <w:basedOn w:val="Normal"/>
    <w:rsid w:val="00F15FB5"/>
    <w:pPr>
      <w:numPr>
        <w:numId w:val="17"/>
      </w:numPr>
    </w:pPr>
  </w:style>
  <w:style w:type="paragraph" w:styleId="ListNumber5">
    <w:name w:val="List Number 5"/>
    <w:basedOn w:val="Normal"/>
    <w:rsid w:val="00F15FB5"/>
    <w:pPr>
      <w:numPr>
        <w:numId w:val="18"/>
      </w:numPr>
    </w:pPr>
  </w:style>
  <w:style w:type="paragraph" w:styleId="MacroText">
    <w:name w:val="macro"/>
    <w:semiHidden/>
    <w:rsid w:val="00F15FB5"/>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styleId="MessageHeader">
    <w:name w:val="Message Header"/>
    <w:basedOn w:val="Normal"/>
    <w:rsid w:val="00F15FB5"/>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F15FB5"/>
    <w:pPr>
      <w:ind w:left="720"/>
    </w:pPr>
  </w:style>
  <w:style w:type="paragraph" w:styleId="NoteHeading">
    <w:name w:val="Note Heading"/>
    <w:basedOn w:val="Normal"/>
    <w:next w:val="Normal"/>
    <w:rsid w:val="00F15FB5"/>
  </w:style>
  <w:style w:type="paragraph" w:styleId="PlainText">
    <w:name w:val="Plain Text"/>
    <w:basedOn w:val="Normal"/>
    <w:rsid w:val="00F15FB5"/>
    <w:rPr>
      <w:rFonts w:ascii="Courier New" w:hAnsi="Courier New"/>
      <w:sz w:val="20"/>
    </w:rPr>
  </w:style>
  <w:style w:type="paragraph" w:customStyle="1" w:styleId="References">
    <w:name w:val="References"/>
    <w:basedOn w:val="Normal"/>
    <w:next w:val="BodyText"/>
    <w:rsid w:val="00F15FB5"/>
    <w:pPr>
      <w:spacing w:after="240"/>
      <w:jc w:val="center"/>
    </w:pPr>
    <w:rPr>
      <w:b/>
    </w:rPr>
  </w:style>
  <w:style w:type="paragraph" w:styleId="Salutation">
    <w:name w:val="Salutation"/>
    <w:basedOn w:val="Normal"/>
    <w:next w:val="Normal"/>
    <w:rsid w:val="00F15FB5"/>
  </w:style>
  <w:style w:type="paragraph" w:styleId="Signature">
    <w:name w:val="Signature"/>
    <w:basedOn w:val="Normal"/>
    <w:rsid w:val="00F15FB5"/>
    <w:pPr>
      <w:ind w:left="4320"/>
    </w:pPr>
  </w:style>
  <w:style w:type="character" w:styleId="Strong">
    <w:name w:val="Strong"/>
    <w:qFormat/>
    <w:rsid w:val="00F15FB5"/>
    <w:rPr>
      <w:b/>
    </w:rPr>
  </w:style>
  <w:style w:type="paragraph" w:styleId="Subtitle">
    <w:name w:val="Subtitle"/>
    <w:basedOn w:val="Normal"/>
    <w:qFormat/>
    <w:rsid w:val="00F15FB5"/>
    <w:pPr>
      <w:jc w:val="right"/>
    </w:pPr>
    <w:rPr>
      <w:b/>
    </w:rPr>
  </w:style>
  <w:style w:type="paragraph" w:customStyle="1" w:styleId="Summary">
    <w:name w:val="Summary"/>
    <w:basedOn w:val="Normal"/>
    <w:next w:val="BodyText"/>
    <w:rsid w:val="00F15FB5"/>
    <w:pPr>
      <w:spacing w:after="240"/>
      <w:jc w:val="center"/>
    </w:pPr>
    <w:rPr>
      <w:b/>
    </w:rPr>
  </w:style>
  <w:style w:type="paragraph" w:styleId="TableofAuthorities">
    <w:name w:val="table of authorities"/>
    <w:basedOn w:val="Normal"/>
    <w:next w:val="Normal"/>
    <w:semiHidden/>
    <w:rsid w:val="00F15FB5"/>
    <w:pPr>
      <w:ind w:left="220" w:hanging="220"/>
    </w:pPr>
  </w:style>
  <w:style w:type="paragraph" w:customStyle="1" w:styleId="TableofContents">
    <w:name w:val="Table of Contents"/>
    <w:basedOn w:val="References"/>
    <w:rsid w:val="00F15FB5"/>
    <w:rPr>
      <w:caps/>
    </w:rPr>
  </w:style>
  <w:style w:type="paragraph" w:styleId="TableofFigures">
    <w:name w:val="table of figures"/>
    <w:basedOn w:val="Normal"/>
    <w:next w:val="Normal"/>
    <w:semiHidden/>
    <w:rsid w:val="00F15FB5"/>
    <w:pPr>
      <w:ind w:left="440" w:hanging="440"/>
    </w:pPr>
  </w:style>
  <w:style w:type="paragraph" w:customStyle="1" w:styleId="Tables">
    <w:name w:val="Tables"/>
    <w:basedOn w:val="Normal"/>
    <w:rsid w:val="00F15FB5"/>
  </w:style>
  <w:style w:type="paragraph" w:styleId="Title">
    <w:name w:val="Title"/>
    <w:basedOn w:val="Normal"/>
    <w:qFormat/>
    <w:rsid w:val="00F15FB5"/>
    <w:pPr>
      <w:jc w:val="center"/>
    </w:pPr>
    <w:rPr>
      <w:b/>
    </w:rPr>
  </w:style>
  <w:style w:type="paragraph" w:customStyle="1" w:styleId="TitlePage">
    <w:name w:val="Title Page"/>
    <w:rsid w:val="00F15FB5"/>
    <w:pPr>
      <w:jc w:val="center"/>
    </w:pPr>
    <w:rPr>
      <w:rFonts w:ascii="Arial" w:hAnsi="Arial"/>
      <w:b/>
      <w:caps/>
      <w:sz w:val="22"/>
      <w:lang w:eastAsia="en-US"/>
    </w:rPr>
  </w:style>
  <w:style w:type="paragraph" w:styleId="TOAHeading">
    <w:name w:val="toa heading"/>
    <w:basedOn w:val="Normal"/>
    <w:next w:val="Normal"/>
    <w:semiHidden/>
    <w:rsid w:val="00F15FB5"/>
    <w:pPr>
      <w:spacing w:before="120"/>
    </w:pPr>
    <w:rPr>
      <w:b/>
      <w:sz w:val="24"/>
    </w:rPr>
  </w:style>
  <w:style w:type="paragraph" w:styleId="TOC1">
    <w:name w:val="toc 1"/>
    <w:basedOn w:val="Normal"/>
    <w:next w:val="Normal"/>
    <w:autoRedefine/>
    <w:uiPriority w:val="39"/>
    <w:rsid w:val="00F15FB5"/>
    <w:pPr>
      <w:tabs>
        <w:tab w:val="left" w:pos="540"/>
        <w:tab w:val="right" w:leader="dot" w:pos="9360"/>
      </w:tabs>
      <w:spacing w:before="240"/>
    </w:pPr>
    <w:rPr>
      <w:caps/>
      <w:noProof/>
    </w:rPr>
  </w:style>
  <w:style w:type="paragraph" w:styleId="TOC2">
    <w:name w:val="toc 2"/>
    <w:basedOn w:val="Normal"/>
    <w:next w:val="Normal"/>
    <w:autoRedefine/>
    <w:uiPriority w:val="39"/>
    <w:rsid w:val="00F15FB5"/>
    <w:pPr>
      <w:tabs>
        <w:tab w:val="left" w:pos="1080"/>
        <w:tab w:val="right" w:leader="dot" w:pos="9360"/>
      </w:tabs>
      <w:ind w:left="540"/>
    </w:pPr>
    <w:rPr>
      <w:noProof/>
    </w:rPr>
  </w:style>
  <w:style w:type="paragraph" w:styleId="TOC3">
    <w:name w:val="toc 3"/>
    <w:basedOn w:val="Normal"/>
    <w:next w:val="Normal"/>
    <w:autoRedefine/>
    <w:semiHidden/>
    <w:rsid w:val="00F15FB5"/>
    <w:pPr>
      <w:tabs>
        <w:tab w:val="left" w:pos="1080"/>
        <w:tab w:val="left" w:pos="1800"/>
        <w:tab w:val="right" w:leader="dot" w:pos="9360"/>
      </w:tabs>
      <w:ind w:left="1080"/>
    </w:pPr>
    <w:rPr>
      <w:noProof/>
    </w:rPr>
  </w:style>
  <w:style w:type="paragraph" w:styleId="TOC4">
    <w:name w:val="toc 4"/>
    <w:basedOn w:val="Normal"/>
    <w:next w:val="Normal"/>
    <w:autoRedefine/>
    <w:semiHidden/>
    <w:rsid w:val="00F15FB5"/>
    <w:pPr>
      <w:tabs>
        <w:tab w:val="left" w:pos="1800"/>
        <w:tab w:val="left" w:pos="2700"/>
        <w:tab w:val="right" w:leader="dot" w:pos="9360"/>
      </w:tabs>
      <w:ind w:left="1800"/>
    </w:pPr>
    <w:rPr>
      <w:noProof/>
    </w:rPr>
  </w:style>
  <w:style w:type="paragraph" w:styleId="TOC5">
    <w:name w:val="toc 5"/>
    <w:basedOn w:val="Normal"/>
    <w:next w:val="Normal"/>
    <w:autoRedefine/>
    <w:semiHidden/>
    <w:rsid w:val="00F15FB5"/>
    <w:pPr>
      <w:tabs>
        <w:tab w:val="right" w:leader="dot" w:pos="9350"/>
      </w:tabs>
    </w:pPr>
  </w:style>
  <w:style w:type="paragraph" w:styleId="TOC6">
    <w:name w:val="toc 6"/>
    <w:basedOn w:val="Normal"/>
    <w:next w:val="Normal"/>
    <w:autoRedefine/>
    <w:semiHidden/>
    <w:rsid w:val="00F15FB5"/>
    <w:pPr>
      <w:ind w:left="1100"/>
    </w:pPr>
  </w:style>
  <w:style w:type="paragraph" w:styleId="TOC7">
    <w:name w:val="toc 7"/>
    <w:basedOn w:val="Normal"/>
    <w:next w:val="Normal"/>
    <w:autoRedefine/>
    <w:semiHidden/>
    <w:rsid w:val="00F15FB5"/>
    <w:pPr>
      <w:ind w:left="1320"/>
    </w:pPr>
  </w:style>
  <w:style w:type="paragraph" w:styleId="TOC8">
    <w:name w:val="toc 8"/>
    <w:basedOn w:val="Normal"/>
    <w:next w:val="Normal"/>
    <w:autoRedefine/>
    <w:semiHidden/>
    <w:rsid w:val="00F15FB5"/>
    <w:pPr>
      <w:ind w:left="1540"/>
    </w:pPr>
  </w:style>
  <w:style w:type="paragraph" w:styleId="TOC9">
    <w:name w:val="toc 9"/>
    <w:basedOn w:val="Normal"/>
    <w:next w:val="Normal"/>
    <w:autoRedefine/>
    <w:semiHidden/>
    <w:rsid w:val="00F15FB5"/>
    <w:pPr>
      <w:ind w:left="1760"/>
    </w:pPr>
  </w:style>
  <w:style w:type="character" w:customStyle="1" w:styleId="BalloonTextChar">
    <w:name w:val="Balloon Text Char"/>
    <w:link w:val="BalloonText"/>
    <w:uiPriority w:val="99"/>
    <w:semiHidden/>
    <w:rsid w:val="00191FA8"/>
    <w:rPr>
      <w:rFonts w:ascii="Tahoma" w:hAnsi="Tahoma" w:cs="Tahoma"/>
      <w:sz w:val="16"/>
      <w:szCs w:val="16"/>
      <w:lang w:val="en-CA"/>
    </w:rPr>
  </w:style>
  <w:style w:type="table" w:styleId="TableGrid">
    <w:name w:val="Table Grid"/>
    <w:basedOn w:val="TableNormal"/>
    <w:uiPriority w:val="59"/>
    <w:rsid w:val="00AF45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854AF5"/>
    <w:rPr>
      <w:rFonts w:ascii="Arial" w:hAnsi="Arial" w:cs="Arial"/>
      <w:sz w:val="22"/>
      <w:szCs w:val="22"/>
      <w:lang w:val="en-CA"/>
    </w:rPr>
  </w:style>
  <w:style w:type="character" w:customStyle="1" w:styleId="st">
    <w:name w:val="st"/>
    <w:basedOn w:val="DefaultParagraphFont"/>
    <w:rsid w:val="00B41A53"/>
  </w:style>
  <w:style w:type="character" w:customStyle="1" w:styleId="CommentTextChar">
    <w:name w:val="Comment Text Char"/>
    <w:link w:val="CommentText"/>
    <w:semiHidden/>
    <w:rsid w:val="008F6C39"/>
    <w:rPr>
      <w:rFonts w:ascii="Arial" w:hAnsi="Arial"/>
      <w:lang w:val="en-CA"/>
    </w:rPr>
  </w:style>
  <w:style w:type="paragraph" w:styleId="CommentSubject">
    <w:name w:val="annotation subject"/>
    <w:basedOn w:val="CommentText"/>
    <w:next w:val="CommentText"/>
    <w:link w:val="CommentSubjectChar"/>
    <w:uiPriority w:val="99"/>
    <w:semiHidden/>
    <w:unhideWhenUsed/>
    <w:rsid w:val="00777171"/>
    <w:rPr>
      <w:b/>
      <w:bCs/>
    </w:rPr>
  </w:style>
  <w:style w:type="character" w:customStyle="1" w:styleId="CommentSubjectChar">
    <w:name w:val="Comment Subject Char"/>
    <w:link w:val="CommentSubject"/>
    <w:uiPriority w:val="99"/>
    <w:semiHidden/>
    <w:rsid w:val="00777171"/>
    <w:rPr>
      <w:rFonts w:ascii="Arial" w:hAnsi="Arial"/>
      <w:b/>
      <w:bCs/>
      <w:lang w:val="en-CA" w:eastAsia="en-US"/>
    </w:rPr>
  </w:style>
  <w:style w:type="paragraph" w:styleId="ListParagraph">
    <w:name w:val="List Paragraph"/>
    <w:basedOn w:val="Normal"/>
    <w:uiPriority w:val="34"/>
    <w:qFormat/>
    <w:rsid w:val="001E489A"/>
    <w:pPr>
      <w:ind w:left="720"/>
    </w:pPr>
  </w:style>
</w:styles>
</file>

<file path=word/webSettings.xml><?xml version="1.0" encoding="utf-8"?>
<w:webSettings xmlns:r="http://schemas.openxmlformats.org/officeDocument/2006/relationships" xmlns:w="http://schemas.openxmlformats.org/wordprocessingml/2006/main">
  <w:divs>
    <w:div w:id="1222522496">
      <w:bodyDiv w:val="1"/>
      <w:marLeft w:val="0"/>
      <w:marRight w:val="0"/>
      <w:marTop w:val="0"/>
      <w:marBottom w:val="0"/>
      <w:divBdr>
        <w:top w:val="none" w:sz="0" w:space="0" w:color="auto"/>
        <w:left w:val="none" w:sz="0" w:space="0" w:color="auto"/>
        <w:bottom w:val="none" w:sz="0" w:space="0" w:color="auto"/>
        <w:right w:val="none" w:sz="0" w:space="0" w:color="auto"/>
      </w:divBdr>
    </w:div>
    <w:div w:id="1422874558">
      <w:bodyDiv w:val="1"/>
      <w:marLeft w:val="0"/>
      <w:marRight w:val="0"/>
      <w:marTop w:val="0"/>
      <w:marBottom w:val="0"/>
      <w:divBdr>
        <w:top w:val="none" w:sz="0" w:space="0" w:color="auto"/>
        <w:left w:val="none" w:sz="0" w:space="0" w:color="auto"/>
        <w:bottom w:val="none" w:sz="0" w:space="0" w:color="auto"/>
        <w:right w:val="none" w:sz="0" w:space="0" w:color="auto"/>
      </w:divBdr>
    </w:div>
    <w:div w:id="1487430296">
      <w:bodyDiv w:val="1"/>
      <w:marLeft w:val="0"/>
      <w:marRight w:val="0"/>
      <w:marTop w:val="0"/>
      <w:marBottom w:val="0"/>
      <w:divBdr>
        <w:top w:val="none" w:sz="0" w:space="0" w:color="auto"/>
        <w:left w:val="none" w:sz="0" w:space="0" w:color="auto"/>
        <w:bottom w:val="none" w:sz="0" w:space="0" w:color="auto"/>
        <w:right w:val="none" w:sz="0" w:space="0" w:color="auto"/>
      </w:divBdr>
      <w:divsChild>
        <w:div w:id="298729055">
          <w:marLeft w:val="0"/>
          <w:marRight w:val="0"/>
          <w:marTop w:val="0"/>
          <w:marBottom w:val="0"/>
          <w:divBdr>
            <w:top w:val="none" w:sz="0" w:space="0" w:color="auto"/>
            <w:left w:val="none" w:sz="0" w:space="0" w:color="auto"/>
            <w:bottom w:val="none" w:sz="0" w:space="0" w:color="auto"/>
            <w:right w:val="none" w:sz="0" w:space="0" w:color="auto"/>
          </w:divBdr>
          <w:divsChild>
            <w:div w:id="773941449">
              <w:marLeft w:val="0"/>
              <w:marRight w:val="0"/>
              <w:marTop w:val="0"/>
              <w:marBottom w:val="0"/>
              <w:divBdr>
                <w:top w:val="none" w:sz="0" w:space="0" w:color="auto"/>
                <w:left w:val="none" w:sz="0" w:space="0" w:color="auto"/>
                <w:bottom w:val="none" w:sz="0" w:space="0" w:color="auto"/>
                <w:right w:val="none" w:sz="0" w:space="0" w:color="auto"/>
              </w:divBdr>
              <w:divsChild>
                <w:div w:id="24790582">
                  <w:marLeft w:val="0"/>
                  <w:marRight w:val="0"/>
                  <w:marTop w:val="0"/>
                  <w:marBottom w:val="0"/>
                  <w:divBdr>
                    <w:top w:val="none" w:sz="0" w:space="0" w:color="auto"/>
                    <w:left w:val="none" w:sz="0" w:space="0" w:color="auto"/>
                    <w:bottom w:val="none" w:sz="0" w:space="0" w:color="auto"/>
                    <w:right w:val="none" w:sz="0" w:space="0" w:color="auto"/>
                  </w:divBdr>
                  <w:divsChild>
                    <w:div w:id="796263231">
                      <w:marLeft w:val="0"/>
                      <w:marRight w:val="0"/>
                      <w:marTop w:val="0"/>
                      <w:marBottom w:val="0"/>
                      <w:divBdr>
                        <w:top w:val="none" w:sz="0" w:space="0" w:color="auto"/>
                        <w:left w:val="none" w:sz="0" w:space="0" w:color="auto"/>
                        <w:bottom w:val="none" w:sz="0" w:space="0" w:color="auto"/>
                        <w:right w:val="none" w:sz="0" w:space="0" w:color="auto"/>
                      </w:divBdr>
                      <w:divsChild>
                        <w:div w:id="519007207">
                          <w:marLeft w:val="0"/>
                          <w:marRight w:val="0"/>
                          <w:marTop w:val="0"/>
                          <w:marBottom w:val="0"/>
                          <w:divBdr>
                            <w:top w:val="none" w:sz="0" w:space="0" w:color="auto"/>
                            <w:left w:val="none" w:sz="0" w:space="0" w:color="auto"/>
                            <w:bottom w:val="none" w:sz="0" w:space="0" w:color="auto"/>
                            <w:right w:val="none" w:sz="0" w:space="0" w:color="auto"/>
                          </w:divBdr>
                          <w:divsChild>
                            <w:div w:id="10299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49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ta.wood\AppData\Roaming\Microsoft\Templates\AMEC\AMEC%20Mem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7F50E19EAE54D46919A29A2FCD7C09E" ma:contentTypeVersion="0" ma:contentTypeDescription="Create a new document." ma:contentTypeScope="" ma:versionID="c86bd1b4bd9ca60b64034d8b86c74ad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E99E5-ACE1-44F0-BB8D-6E4632EE774B}"/>
</file>

<file path=customXml/itemProps2.xml><?xml version="1.0" encoding="utf-8"?>
<ds:datastoreItem xmlns:ds="http://schemas.openxmlformats.org/officeDocument/2006/customXml" ds:itemID="{CC0464A2-B641-4523-8971-5C530ED3D68C}"/>
</file>

<file path=customXml/itemProps3.xml><?xml version="1.0" encoding="utf-8"?>
<ds:datastoreItem xmlns:ds="http://schemas.openxmlformats.org/officeDocument/2006/customXml" ds:itemID="{7E87514A-EAEF-419F-B285-35DF2FD0AE4D}"/>
</file>

<file path=customXml/itemProps4.xml><?xml version="1.0" encoding="utf-8"?>
<ds:datastoreItem xmlns:ds="http://schemas.openxmlformats.org/officeDocument/2006/customXml" ds:itemID="{CB369793-F3EA-4C0C-A2BC-6F3297627B52}"/>
</file>

<file path=docProps/app.xml><?xml version="1.0" encoding="utf-8"?>
<Properties xmlns="http://schemas.openxmlformats.org/officeDocument/2006/extended-properties" xmlns:vt="http://schemas.openxmlformats.org/officeDocument/2006/docPropsVTypes">
  <Template>AMEC Memo Template.dot</Template>
  <TotalTime>13</TotalTime>
  <Pages>15</Pages>
  <Words>3129</Words>
  <Characters>15222</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AMEC Memo Template</vt:lpstr>
    </vt:vector>
  </TitlesOfParts>
  <Company>RCN Consulting</Company>
  <LinksUpToDate>false</LinksUpToDate>
  <CharactersWithSpaces>18315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AMEC Memo Template</dc:title>
  <dc:creator>Renata Wood</dc:creator>
  <cp:lastModifiedBy>joyce.mcfadyen</cp:lastModifiedBy>
  <cp:revision>5</cp:revision>
  <cp:lastPrinted>2014-03-07T22:58:00Z</cp:lastPrinted>
  <dcterms:created xsi:type="dcterms:W3CDTF">2014-03-07T22:46:00Z</dcterms:created>
  <dcterms:modified xsi:type="dcterms:W3CDTF">2014-03-07T22:58:00Z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0x01010077F50E19EAE54D46919A29A2FCD7C09E</vt:lpwstr>
  </property>
</Properties>
</file>