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32" w:type="dxa"/>
        <w:tblInd w:w="8" w:type="dxa"/>
        <w:tblBorders>
          <w:bottom w:val="single" w:sz="4" w:space="0" w:color="auto"/>
        </w:tblBorders>
        <w:tblLayout w:type="fixed"/>
        <w:tblCellMar>
          <w:left w:w="0" w:type="dxa"/>
          <w:right w:w="0" w:type="dxa"/>
        </w:tblCellMar>
        <w:tblLook w:val="0000"/>
      </w:tblPr>
      <w:tblGrid>
        <w:gridCol w:w="1080"/>
        <w:gridCol w:w="3862"/>
        <w:gridCol w:w="1800"/>
        <w:gridCol w:w="2790"/>
      </w:tblGrid>
      <w:tr w:rsidR="00911B79" w:rsidRPr="000D5EE6" w:rsidTr="00A3050C">
        <w:trPr>
          <w:cantSplit/>
          <w:trHeight w:hRule="exact" w:val="440"/>
        </w:trPr>
        <w:tc>
          <w:tcPr>
            <w:tcW w:w="9532" w:type="dxa"/>
            <w:gridSpan w:val="4"/>
          </w:tcPr>
          <w:p w:rsidR="00911B79" w:rsidRPr="000D5EE6" w:rsidRDefault="00911B79" w:rsidP="00464A46">
            <w:pPr>
              <w:spacing w:line="264" w:lineRule="auto"/>
              <w:ind w:left="90" w:right="90"/>
              <w:jc w:val="left"/>
              <w:rPr>
                <w:b/>
                <w:smallCaps/>
                <w:sz w:val="26"/>
              </w:rPr>
            </w:pPr>
            <w:r w:rsidRPr="000D5EE6">
              <w:rPr>
                <w:b/>
                <w:smallCaps/>
                <w:sz w:val="26"/>
              </w:rPr>
              <w:t>Memo</w:t>
            </w:r>
          </w:p>
        </w:tc>
      </w:tr>
      <w:tr w:rsidR="00911B79" w:rsidRPr="000D5EE6" w:rsidTr="00A3050C">
        <w:trPr>
          <w:cantSplit/>
          <w:trHeight w:val="340"/>
        </w:trPr>
        <w:tc>
          <w:tcPr>
            <w:tcW w:w="1080" w:type="dxa"/>
          </w:tcPr>
          <w:p w:rsidR="00911B79" w:rsidRPr="000D5EE6" w:rsidRDefault="00911B79" w:rsidP="00464A46">
            <w:pPr>
              <w:spacing w:line="264" w:lineRule="auto"/>
              <w:ind w:left="90"/>
              <w:jc w:val="left"/>
              <w:rPr>
                <w:b/>
              </w:rPr>
            </w:pPr>
            <w:r w:rsidRPr="000D5EE6">
              <w:rPr>
                <w:b/>
              </w:rPr>
              <w:t>To</w:t>
            </w:r>
          </w:p>
        </w:tc>
        <w:tc>
          <w:tcPr>
            <w:tcW w:w="8452" w:type="dxa"/>
            <w:gridSpan w:val="3"/>
          </w:tcPr>
          <w:p w:rsidR="00911B79" w:rsidRPr="000D5EE6" w:rsidRDefault="00A3050C" w:rsidP="00464A46">
            <w:pPr>
              <w:spacing w:line="264" w:lineRule="auto"/>
              <w:ind w:left="90" w:right="90"/>
              <w:jc w:val="left"/>
              <w:rPr>
                <w:b/>
              </w:rPr>
            </w:pPr>
            <w:r w:rsidRPr="000D5EE6">
              <w:rPr>
                <w:rFonts w:cs="Arial"/>
              </w:rPr>
              <w:t>Josée Perron</w:t>
            </w:r>
          </w:p>
        </w:tc>
      </w:tr>
      <w:tr w:rsidR="00911B79" w:rsidRPr="000D5EE6" w:rsidTr="00A3050C">
        <w:trPr>
          <w:cantSplit/>
          <w:trHeight w:val="340"/>
        </w:trPr>
        <w:tc>
          <w:tcPr>
            <w:tcW w:w="1080" w:type="dxa"/>
          </w:tcPr>
          <w:p w:rsidR="00911B79" w:rsidRPr="000D5EE6" w:rsidRDefault="00911B79" w:rsidP="00464A46">
            <w:pPr>
              <w:spacing w:line="264" w:lineRule="auto"/>
              <w:ind w:left="90"/>
              <w:jc w:val="left"/>
              <w:rPr>
                <w:b/>
              </w:rPr>
            </w:pPr>
            <w:r w:rsidRPr="000D5EE6">
              <w:rPr>
                <w:b/>
              </w:rPr>
              <w:t>From</w:t>
            </w:r>
          </w:p>
        </w:tc>
        <w:tc>
          <w:tcPr>
            <w:tcW w:w="8452" w:type="dxa"/>
            <w:gridSpan w:val="3"/>
          </w:tcPr>
          <w:p w:rsidR="00911B79" w:rsidRPr="000D5EE6" w:rsidRDefault="00A3050C" w:rsidP="00464A46">
            <w:pPr>
              <w:spacing w:line="264" w:lineRule="auto"/>
              <w:ind w:left="90" w:right="90"/>
              <w:jc w:val="left"/>
              <w:rPr>
                <w:b/>
              </w:rPr>
            </w:pPr>
            <w:r w:rsidRPr="000D5EE6">
              <w:t>Renata Wood</w:t>
            </w:r>
          </w:p>
        </w:tc>
      </w:tr>
      <w:tr w:rsidR="00911B79" w:rsidRPr="000D5EE6" w:rsidTr="00A3050C">
        <w:trPr>
          <w:cantSplit/>
          <w:trHeight w:val="340"/>
        </w:trPr>
        <w:tc>
          <w:tcPr>
            <w:tcW w:w="1080" w:type="dxa"/>
          </w:tcPr>
          <w:p w:rsidR="00911B79" w:rsidRPr="000D5EE6" w:rsidRDefault="00911B79" w:rsidP="00464A46">
            <w:pPr>
              <w:spacing w:line="264" w:lineRule="auto"/>
              <w:ind w:left="90"/>
              <w:jc w:val="left"/>
              <w:rPr>
                <w:b/>
              </w:rPr>
            </w:pPr>
            <w:r w:rsidRPr="000D5EE6">
              <w:rPr>
                <w:b/>
              </w:rPr>
              <w:t>Tel</w:t>
            </w:r>
          </w:p>
        </w:tc>
        <w:tc>
          <w:tcPr>
            <w:tcW w:w="3862" w:type="dxa"/>
          </w:tcPr>
          <w:p w:rsidR="00911B79" w:rsidRPr="000D5EE6" w:rsidRDefault="00A3050C" w:rsidP="00464A46">
            <w:pPr>
              <w:spacing w:line="264" w:lineRule="auto"/>
              <w:ind w:left="90" w:right="90"/>
              <w:jc w:val="left"/>
              <w:rPr>
                <w:b/>
              </w:rPr>
            </w:pPr>
            <w:r w:rsidRPr="000D5EE6">
              <w:t>604-294-3811</w:t>
            </w:r>
          </w:p>
        </w:tc>
        <w:tc>
          <w:tcPr>
            <w:tcW w:w="1800" w:type="dxa"/>
          </w:tcPr>
          <w:p w:rsidR="00911B79" w:rsidRPr="000D5EE6" w:rsidRDefault="00911B79" w:rsidP="00464A46">
            <w:pPr>
              <w:spacing w:line="264" w:lineRule="auto"/>
              <w:ind w:left="90"/>
              <w:jc w:val="left"/>
              <w:rPr>
                <w:b/>
              </w:rPr>
            </w:pPr>
            <w:r w:rsidRPr="000D5EE6">
              <w:rPr>
                <w:b/>
              </w:rPr>
              <w:t>AMEC File No.</w:t>
            </w:r>
          </w:p>
        </w:tc>
        <w:tc>
          <w:tcPr>
            <w:tcW w:w="2790" w:type="dxa"/>
            <w:shd w:val="clear" w:color="auto" w:fill="auto"/>
          </w:tcPr>
          <w:p w:rsidR="00911B79" w:rsidRPr="000D5EE6" w:rsidRDefault="00A3050C" w:rsidP="00464A46">
            <w:pPr>
              <w:spacing w:line="264" w:lineRule="auto"/>
              <w:jc w:val="left"/>
              <w:rPr>
                <w:b/>
              </w:rPr>
            </w:pPr>
            <w:r w:rsidRPr="000D5EE6">
              <w:t>VM00605E</w:t>
            </w:r>
          </w:p>
        </w:tc>
      </w:tr>
      <w:tr w:rsidR="00911B79" w:rsidRPr="000D5EE6" w:rsidTr="00A3050C">
        <w:trPr>
          <w:cantSplit/>
          <w:trHeight w:val="340"/>
        </w:trPr>
        <w:tc>
          <w:tcPr>
            <w:tcW w:w="1080" w:type="dxa"/>
          </w:tcPr>
          <w:p w:rsidR="00911B79" w:rsidRPr="000D5EE6" w:rsidRDefault="00911B79" w:rsidP="00464A46">
            <w:pPr>
              <w:spacing w:line="264" w:lineRule="auto"/>
              <w:ind w:left="90"/>
              <w:jc w:val="left"/>
              <w:rPr>
                <w:b/>
              </w:rPr>
            </w:pPr>
            <w:r w:rsidRPr="000D5EE6">
              <w:rPr>
                <w:b/>
              </w:rPr>
              <w:t>Fax</w:t>
            </w:r>
          </w:p>
        </w:tc>
        <w:tc>
          <w:tcPr>
            <w:tcW w:w="3862" w:type="dxa"/>
          </w:tcPr>
          <w:p w:rsidR="00911B79" w:rsidRPr="000D5EE6" w:rsidRDefault="00A3050C" w:rsidP="00464A46">
            <w:pPr>
              <w:spacing w:line="264" w:lineRule="auto"/>
              <w:ind w:left="90" w:right="90"/>
              <w:jc w:val="left"/>
              <w:rPr>
                <w:b/>
              </w:rPr>
            </w:pPr>
            <w:r w:rsidRPr="000D5EE6">
              <w:t>604-294-4664</w:t>
            </w:r>
          </w:p>
        </w:tc>
        <w:tc>
          <w:tcPr>
            <w:tcW w:w="1800" w:type="dxa"/>
          </w:tcPr>
          <w:p w:rsidR="00911B79" w:rsidRPr="000D5EE6" w:rsidRDefault="00911B79" w:rsidP="00464A46">
            <w:pPr>
              <w:spacing w:line="264" w:lineRule="auto"/>
              <w:ind w:left="90"/>
              <w:jc w:val="left"/>
              <w:rPr>
                <w:b/>
              </w:rPr>
            </w:pPr>
            <w:r w:rsidRPr="000D5EE6">
              <w:rPr>
                <w:b/>
              </w:rPr>
              <w:t>cc</w:t>
            </w:r>
          </w:p>
        </w:tc>
        <w:tc>
          <w:tcPr>
            <w:tcW w:w="2790" w:type="dxa"/>
            <w:shd w:val="clear" w:color="auto" w:fill="auto"/>
          </w:tcPr>
          <w:p w:rsidR="00911B79" w:rsidRPr="000D5EE6" w:rsidRDefault="00A3050C" w:rsidP="00464A46">
            <w:pPr>
              <w:spacing w:line="264" w:lineRule="auto"/>
              <w:jc w:val="left"/>
              <w:rPr>
                <w:b/>
              </w:rPr>
            </w:pPr>
            <w:r w:rsidRPr="000D5EE6">
              <w:rPr>
                <w:rFonts w:cs="Arial"/>
              </w:rPr>
              <w:t>Patricia Randell</w:t>
            </w:r>
          </w:p>
        </w:tc>
      </w:tr>
      <w:tr w:rsidR="00911B79" w:rsidRPr="000D5EE6" w:rsidTr="00A3050C">
        <w:trPr>
          <w:cantSplit/>
          <w:trHeight w:val="340"/>
        </w:trPr>
        <w:tc>
          <w:tcPr>
            <w:tcW w:w="1080" w:type="dxa"/>
          </w:tcPr>
          <w:p w:rsidR="00911B79" w:rsidRPr="000D5EE6" w:rsidRDefault="00911B79" w:rsidP="00464A46">
            <w:pPr>
              <w:spacing w:line="264" w:lineRule="auto"/>
              <w:ind w:left="90"/>
              <w:jc w:val="left"/>
              <w:rPr>
                <w:b/>
              </w:rPr>
            </w:pPr>
            <w:r w:rsidRPr="000D5EE6">
              <w:rPr>
                <w:b/>
              </w:rPr>
              <w:t>Date</w:t>
            </w:r>
          </w:p>
        </w:tc>
        <w:tc>
          <w:tcPr>
            <w:tcW w:w="3862" w:type="dxa"/>
          </w:tcPr>
          <w:p w:rsidR="00911B79" w:rsidRPr="000D5EE6" w:rsidRDefault="000300CD" w:rsidP="000300CD">
            <w:pPr>
              <w:spacing w:line="264" w:lineRule="auto"/>
              <w:ind w:left="90" w:right="90"/>
              <w:jc w:val="left"/>
            </w:pPr>
            <w:r>
              <w:t>02</w:t>
            </w:r>
            <w:r w:rsidR="00342804" w:rsidRPr="000D5EE6">
              <w:t xml:space="preserve"> </w:t>
            </w:r>
            <w:r>
              <w:t xml:space="preserve">April </w:t>
            </w:r>
            <w:r w:rsidR="00342804" w:rsidRPr="000D5EE6">
              <w:t>201</w:t>
            </w:r>
            <w:r w:rsidR="007A2718" w:rsidRPr="000D5EE6">
              <w:t>4</w:t>
            </w:r>
          </w:p>
        </w:tc>
        <w:tc>
          <w:tcPr>
            <w:tcW w:w="1800" w:type="dxa"/>
          </w:tcPr>
          <w:p w:rsidR="00911B79" w:rsidRPr="000D5EE6" w:rsidRDefault="00911B79" w:rsidP="00464A46">
            <w:pPr>
              <w:spacing w:line="264" w:lineRule="auto"/>
              <w:ind w:left="90"/>
              <w:jc w:val="left"/>
            </w:pPr>
          </w:p>
        </w:tc>
        <w:tc>
          <w:tcPr>
            <w:tcW w:w="2790" w:type="dxa"/>
            <w:shd w:val="clear" w:color="auto" w:fill="auto"/>
          </w:tcPr>
          <w:p w:rsidR="00911B79" w:rsidRPr="000D5EE6" w:rsidRDefault="00911B79" w:rsidP="00464A46">
            <w:pPr>
              <w:spacing w:line="264" w:lineRule="auto"/>
              <w:jc w:val="left"/>
            </w:pPr>
          </w:p>
        </w:tc>
      </w:tr>
      <w:tr w:rsidR="00911B79" w:rsidRPr="000D5EE6" w:rsidTr="00A3050C">
        <w:trPr>
          <w:cantSplit/>
          <w:trHeight w:val="387"/>
        </w:trPr>
        <w:tc>
          <w:tcPr>
            <w:tcW w:w="4942" w:type="dxa"/>
            <w:gridSpan w:val="2"/>
          </w:tcPr>
          <w:p w:rsidR="00911B79" w:rsidRPr="000D5EE6" w:rsidRDefault="00911B79" w:rsidP="00464A46">
            <w:pPr>
              <w:spacing w:line="264" w:lineRule="auto"/>
              <w:ind w:left="90" w:right="90"/>
              <w:jc w:val="left"/>
            </w:pPr>
          </w:p>
        </w:tc>
        <w:tc>
          <w:tcPr>
            <w:tcW w:w="1800" w:type="dxa"/>
          </w:tcPr>
          <w:p w:rsidR="00911B79" w:rsidRPr="000D5EE6" w:rsidRDefault="00911B79" w:rsidP="00464A46">
            <w:pPr>
              <w:spacing w:line="264" w:lineRule="auto"/>
              <w:ind w:left="90"/>
              <w:jc w:val="left"/>
            </w:pPr>
          </w:p>
        </w:tc>
        <w:tc>
          <w:tcPr>
            <w:tcW w:w="2790" w:type="dxa"/>
            <w:shd w:val="clear" w:color="auto" w:fill="auto"/>
          </w:tcPr>
          <w:p w:rsidR="00911B79" w:rsidRPr="000D5EE6" w:rsidRDefault="00911B79" w:rsidP="00464A46">
            <w:pPr>
              <w:spacing w:line="264" w:lineRule="auto"/>
              <w:jc w:val="left"/>
            </w:pPr>
          </w:p>
        </w:tc>
      </w:tr>
      <w:tr w:rsidR="00911B79" w:rsidRPr="000D5EE6" w:rsidTr="00A3050C">
        <w:tblPrEx>
          <w:tblCellMar>
            <w:left w:w="56" w:type="dxa"/>
            <w:right w:w="56" w:type="dxa"/>
          </w:tblCellMar>
        </w:tblPrEx>
        <w:trPr>
          <w:cantSplit/>
          <w:trHeight w:val="340"/>
        </w:trPr>
        <w:tc>
          <w:tcPr>
            <w:tcW w:w="1080" w:type="dxa"/>
          </w:tcPr>
          <w:p w:rsidR="00911B79" w:rsidRPr="000D5EE6" w:rsidRDefault="00911B79" w:rsidP="00464A46">
            <w:pPr>
              <w:spacing w:line="264" w:lineRule="auto"/>
              <w:ind w:left="34"/>
              <w:jc w:val="left"/>
              <w:rPr>
                <w:b/>
              </w:rPr>
            </w:pPr>
            <w:r w:rsidRPr="000D5EE6">
              <w:rPr>
                <w:b/>
              </w:rPr>
              <w:t>Subject</w:t>
            </w:r>
          </w:p>
        </w:tc>
        <w:tc>
          <w:tcPr>
            <w:tcW w:w="8452" w:type="dxa"/>
            <w:gridSpan w:val="3"/>
          </w:tcPr>
          <w:p w:rsidR="00911B79" w:rsidRPr="000D5EE6" w:rsidRDefault="00A3050C" w:rsidP="00464A46">
            <w:pPr>
              <w:spacing w:line="264" w:lineRule="auto"/>
              <w:ind w:left="34" w:right="34"/>
              <w:jc w:val="left"/>
              <w:rPr>
                <w:b/>
              </w:rPr>
            </w:pPr>
            <w:r w:rsidRPr="000D5EE6">
              <w:rPr>
                <w:b/>
              </w:rPr>
              <w:t>Mount Nansen</w:t>
            </w:r>
            <w:r w:rsidR="007D3E29" w:rsidRPr="000D5EE6">
              <w:rPr>
                <w:b/>
              </w:rPr>
              <w:t xml:space="preserve"> Remediation Project -</w:t>
            </w:r>
            <w:r w:rsidRPr="000D5EE6">
              <w:rPr>
                <w:b/>
              </w:rPr>
              <w:t xml:space="preserve"> Summary of 2013 Site Investigation Program</w:t>
            </w:r>
            <w:r w:rsidR="007A2718" w:rsidRPr="000D5EE6">
              <w:rPr>
                <w:b/>
              </w:rPr>
              <w:t xml:space="preserve">, Rev </w:t>
            </w:r>
            <w:r w:rsidR="00E22588">
              <w:rPr>
                <w:b/>
              </w:rPr>
              <w:t>2</w:t>
            </w:r>
          </w:p>
        </w:tc>
      </w:tr>
      <w:tr w:rsidR="00911B79" w:rsidRPr="000D5EE6" w:rsidTr="00A3050C">
        <w:tblPrEx>
          <w:tblCellMar>
            <w:left w:w="56" w:type="dxa"/>
            <w:right w:w="56" w:type="dxa"/>
          </w:tblCellMar>
        </w:tblPrEx>
        <w:trPr>
          <w:cantSplit/>
          <w:trHeight w:val="182"/>
        </w:trPr>
        <w:tc>
          <w:tcPr>
            <w:tcW w:w="9532" w:type="dxa"/>
            <w:gridSpan w:val="4"/>
          </w:tcPr>
          <w:p w:rsidR="00911B79" w:rsidRPr="000D5EE6" w:rsidRDefault="00911B79" w:rsidP="00464A46">
            <w:pPr>
              <w:spacing w:line="264" w:lineRule="auto"/>
              <w:jc w:val="left"/>
            </w:pPr>
          </w:p>
        </w:tc>
      </w:tr>
    </w:tbl>
    <w:p w:rsidR="00A83FA3" w:rsidRPr="000D5EE6" w:rsidRDefault="00A83FA3" w:rsidP="00464A46">
      <w:pPr>
        <w:pStyle w:val="BodyText"/>
      </w:pPr>
    </w:p>
    <w:p w:rsidR="00D9785D" w:rsidRPr="000D5EE6" w:rsidRDefault="00A3050C" w:rsidP="00464A46">
      <w:pPr>
        <w:pStyle w:val="Heading1"/>
        <w:spacing w:after="120"/>
      </w:pPr>
      <w:r w:rsidRPr="000D5EE6">
        <w:t>Introduction</w:t>
      </w:r>
    </w:p>
    <w:p w:rsidR="00AB779E" w:rsidRPr="000D5EE6" w:rsidRDefault="009F15EC" w:rsidP="00464A46">
      <w:pPr>
        <w:pStyle w:val="BodyText"/>
      </w:pPr>
      <w:r w:rsidRPr="000D5EE6">
        <w:t>AMEC in association with Associated Engineering carried out an investigation program at the Mount Nansen site in September and October 2013. The investigation was completed to support the remediation design effort and was developed based on the findings from the gap analysis completed (AMEC 2013</w:t>
      </w:r>
      <w:r w:rsidR="00AB779E" w:rsidRPr="000D5EE6">
        <w:t>a</w:t>
      </w:r>
      <w:r w:rsidR="00AA7829" w:rsidRPr="000D5EE6">
        <w:rPr>
          <w:rStyle w:val="FootnoteReference"/>
        </w:rPr>
        <w:footnoteReference w:id="1"/>
      </w:r>
      <w:r w:rsidR="00AB779E" w:rsidRPr="000D5EE6">
        <w:t>, 2013b</w:t>
      </w:r>
      <w:r w:rsidR="00AA7829" w:rsidRPr="000D5EE6">
        <w:rPr>
          <w:rStyle w:val="FootnoteReference"/>
        </w:rPr>
        <w:footnoteReference w:id="2"/>
      </w:r>
      <w:r w:rsidRPr="000D5EE6">
        <w:t>)</w:t>
      </w:r>
      <w:r w:rsidR="000D5EE6" w:rsidRPr="000D5EE6">
        <w:t xml:space="preserve">. </w:t>
      </w:r>
      <w:r w:rsidR="00AB779E" w:rsidRPr="000D5EE6">
        <w:t>The work was carried out under TA 4 and 5.</w:t>
      </w:r>
    </w:p>
    <w:p w:rsidR="00AB779E" w:rsidRPr="000D5EE6" w:rsidRDefault="00AB779E" w:rsidP="00464A46">
      <w:pPr>
        <w:pStyle w:val="BodyText"/>
      </w:pPr>
    </w:p>
    <w:p w:rsidR="007B4222" w:rsidRPr="000D5EE6" w:rsidRDefault="007B4222" w:rsidP="00464A46">
      <w:pPr>
        <w:pStyle w:val="BodyText"/>
      </w:pPr>
      <w:r w:rsidRPr="000D5EE6">
        <w:t xml:space="preserve">The following memorandum summarizes the work that was completed during the fall 2013 investigation program and is intended to simply present a record of the work completed. </w:t>
      </w:r>
      <w:r w:rsidR="008F6752" w:rsidRPr="000D5EE6">
        <w:t xml:space="preserve">It has been issued as Rev 1 to address comments provided by the Mount Nansen Remediation Project (MNRP) partners. The memo has not been otherwise updated to include information that has become available since the original date the memo was issued (November </w:t>
      </w:r>
      <w:r w:rsidR="001B4F81" w:rsidRPr="000D5EE6">
        <w:t xml:space="preserve">15, </w:t>
      </w:r>
      <w:r w:rsidR="008F6752" w:rsidRPr="000D5EE6">
        <w:t>2013</w:t>
      </w:r>
      <w:r w:rsidR="001B4F81" w:rsidRPr="000D5EE6">
        <w:t>)</w:t>
      </w:r>
      <w:r w:rsidR="008F6752" w:rsidRPr="000D5EE6">
        <w:t xml:space="preserve">. </w:t>
      </w:r>
      <w:r w:rsidRPr="000D5EE6">
        <w:t>The results of the investigations, including a similar summary of work completed, will be presented under separate cover</w:t>
      </w:r>
      <w:r w:rsidR="00073F03" w:rsidRPr="000D5EE6">
        <w:t xml:space="preserve"> (</w:t>
      </w:r>
      <w:r w:rsidR="001A631E" w:rsidRPr="000D5EE6">
        <w:t>AMEC 2013c</w:t>
      </w:r>
      <w:r w:rsidR="001A631E" w:rsidRPr="000D5EE6">
        <w:rPr>
          <w:rStyle w:val="FootnoteReference"/>
        </w:rPr>
        <w:footnoteReference w:id="3"/>
      </w:r>
      <w:r w:rsidR="001A631E" w:rsidRPr="000D5EE6">
        <w:t xml:space="preserve"> and AMEC 2014</w:t>
      </w:r>
      <w:r w:rsidR="001A631E" w:rsidRPr="000D5EE6">
        <w:rPr>
          <w:rStyle w:val="FootnoteReference"/>
        </w:rPr>
        <w:footnoteReference w:id="4"/>
      </w:r>
      <w:r w:rsidR="001A631E" w:rsidRPr="000D5EE6">
        <w:t>)</w:t>
      </w:r>
      <w:r w:rsidRPr="000D5EE6">
        <w:t xml:space="preserve"> with the reporting work co</w:t>
      </w:r>
      <w:r w:rsidR="00DF577A" w:rsidRPr="000D5EE6">
        <w:t>mpleted under TA6.</w:t>
      </w:r>
      <w:r w:rsidR="00073F03" w:rsidRPr="000D5EE6">
        <w:t xml:space="preserve"> </w:t>
      </w:r>
      <w:r w:rsidR="00100064" w:rsidRPr="000D5EE6">
        <w:t>Drafts of t</w:t>
      </w:r>
      <w:r w:rsidR="00073F03" w:rsidRPr="000D5EE6">
        <w:t>hese reports will be submitted during the month of December</w:t>
      </w:r>
      <w:r w:rsidR="00100064" w:rsidRPr="000D5EE6">
        <w:t xml:space="preserve"> with finalized documents produced by March 31, 2014</w:t>
      </w:r>
      <w:r w:rsidR="00073F03" w:rsidRPr="000D5EE6">
        <w:t>.</w:t>
      </w:r>
    </w:p>
    <w:p w:rsidR="00A37E96" w:rsidRPr="000D5EE6" w:rsidRDefault="00A37E96" w:rsidP="00464A46">
      <w:pPr>
        <w:pStyle w:val="BodyText"/>
      </w:pPr>
    </w:p>
    <w:p w:rsidR="00AB779E" w:rsidRPr="000D5EE6" w:rsidRDefault="00AB779E" w:rsidP="00464A46">
      <w:pPr>
        <w:pStyle w:val="Heading1"/>
        <w:spacing w:after="120"/>
      </w:pPr>
      <w:r w:rsidRPr="000D5EE6">
        <w:t>Objectives of investigation program</w:t>
      </w:r>
    </w:p>
    <w:p w:rsidR="00AB779E" w:rsidRPr="000D5EE6" w:rsidRDefault="00AB779E" w:rsidP="00464A46">
      <w:pPr>
        <w:pStyle w:val="BodyText"/>
      </w:pPr>
      <w:r w:rsidRPr="000D5EE6">
        <w:t>The investigation program was a multidisciplinary effort with the following broad objectives:</w:t>
      </w:r>
    </w:p>
    <w:p w:rsidR="00AB779E" w:rsidRPr="000D5EE6" w:rsidRDefault="00AB779E" w:rsidP="00464A46">
      <w:pPr>
        <w:pStyle w:val="ListParagraph"/>
        <w:numPr>
          <w:ilvl w:val="0"/>
          <w:numId w:val="13"/>
        </w:numPr>
        <w:spacing w:before="120" w:line="264" w:lineRule="auto"/>
        <w:contextualSpacing w:val="0"/>
      </w:pPr>
      <w:r w:rsidRPr="000D5EE6">
        <w:t>Improve the geotechnical characterization of the tailings particularly with regards to response to excavation and trafficability</w:t>
      </w:r>
      <w:r w:rsidR="00BF54FB" w:rsidRPr="000D5EE6">
        <w:t>.</w:t>
      </w:r>
    </w:p>
    <w:p w:rsidR="00BF54FB" w:rsidRPr="000D5EE6" w:rsidRDefault="00BF54FB" w:rsidP="00464A46">
      <w:pPr>
        <w:pStyle w:val="ListParagraph"/>
        <w:numPr>
          <w:ilvl w:val="0"/>
          <w:numId w:val="13"/>
        </w:numPr>
        <w:spacing w:before="120" w:line="264" w:lineRule="auto"/>
        <w:contextualSpacing w:val="0"/>
      </w:pPr>
      <w:r w:rsidRPr="000D5EE6">
        <w:lastRenderedPageBreak/>
        <w:t xml:space="preserve">Expand the geochemical dataset for the waste rock material to provide an improved estimate of the volumes </w:t>
      </w:r>
      <w:r w:rsidR="00073F03" w:rsidRPr="000D5EE6">
        <w:t xml:space="preserve">of </w:t>
      </w:r>
      <w:r w:rsidRPr="000D5EE6">
        <w:t>material requiring storage in the open pit vs. volumes available for borrow.</w:t>
      </w:r>
    </w:p>
    <w:p w:rsidR="00AB779E" w:rsidRPr="000D5EE6" w:rsidRDefault="00AB779E" w:rsidP="00464A46">
      <w:pPr>
        <w:pStyle w:val="ListParagraph"/>
        <w:numPr>
          <w:ilvl w:val="0"/>
          <w:numId w:val="13"/>
        </w:numPr>
        <w:spacing w:before="120" w:line="264" w:lineRule="auto"/>
        <w:contextualSpacing w:val="0"/>
      </w:pPr>
      <w:r w:rsidRPr="000D5EE6">
        <w:t>Improve the geotechnical characterization of the waste rock, primarily with regards to grain size and the type of borrow material that could be expected from th</w:t>
      </w:r>
      <w:r w:rsidR="00E10570" w:rsidRPr="000D5EE6">
        <w:t>e</w:t>
      </w:r>
      <w:r w:rsidRPr="000D5EE6">
        <w:t xml:space="preserve"> waste rock</w:t>
      </w:r>
      <w:r w:rsidR="00BF54FB" w:rsidRPr="000D5EE6">
        <w:t>.</w:t>
      </w:r>
    </w:p>
    <w:p w:rsidR="00E10570" w:rsidRPr="000D5EE6" w:rsidRDefault="00E10570" w:rsidP="00464A46">
      <w:pPr>
        <w:pStyle w:val="ListParagraph"/>
        <w:numPr>
          <w:ilvl w:val="0"/>
          <w:numId w:val="13"/>
        </w:numPr>
        <w:spacing w:before="120" w:line="264" w:lineRule="auto"/>
        <w:contextualSpacing w:val="0"/>
      </w:pPr>
      <w:r w:rsidRPr="000D5EE6">
        <w:t xml:space="preserve">Improve the geotechnical and geochemical characterization of the </w:t>
      </w:r>
      <w:r w:rsidR="00D154AB" w:rsidRPr="000D5EE6">
        <w:t>insitu</w:t>
      </w:r>
      <w:r w:rsidRPr="000D5EE6">
        <w:t xml:space="preserve"> material under the tailings and the understanding of the thermal regime in the </w:t>
      </w:r>
      <w:r w:rsidR="00D154AB" w:rsidRPr="000D5EE6">
        <w:t>insitu</w:t>
      </w:r>
      <w:r w:rsidRPr="000D5EE6">
        <w:t xml:space="preserve"> material.</w:t>
      </w:r>
    </w:p>
    <w:p w:rsidR="00E10570" w:rsidRPr="000D5EE6" w:rsidRDefault="00E10570" w:rsidP="00464A46">
      <w:pPr>
        <w:pStyle w:val="ListParagraph"/>
        <w:numPr>
          <w:ilvl w:val="0"/>
          <w:numId w:val="13"/>
        </w:numPr>
        <w:spacing w:before="120" w:line="264" w:lineRule="auto"/>
        <w:contextualSpacing w:val="0"/>
      </w:pPr>
      <w:r w:rsidRPr="000D5EE6">
        <w:t xml:space="preserve">Confirm the general type of </w:t>
      </w:r>
      <w:r w:rsidR="00BF54FB" w:rsidRPr="000D5EE6">
        <w:t>onsite</w:t>
      </w:r>
      <w:r w:rsidRPr="000D5EE6">
        <w:t xml:space="preserve"> borrow material available including geotechnic</w:t>
      </w:r>
      <w:r w:rsidR="00756877" w:rsidRPr="000D5EE6">
        <w:t>al and geochemical assessment.</w:t>
      </w:r>
    </w:p>
    <w:p w:rsidR="00AB779E" w:rsidRPr="000D5EE6" w:rsidRDefault="00E10570" w:rsidP="00464A46">
      <w:pPr>
        <w:pStyle w:val="ListParagraph"/>
        <w:numPr>
          <w:ilvl w:val="0"/>
          <w:numId w:val="13"/>
        </w:numPr>
        <w:spacing w:before="120" w:line="264" w:lineRule="auto"/>
        <w:contextualSpacing w:val="0"/>
      </w:pPr>
      <w:r w:rsidRPr="000D5EE6">
        <w:t>Confirm the general understanding of the site wide geotechnical framework</w:t>
      </w:r>
      <w:r w:rsidR="00BF54FB" w:rsidRPr="000D5EE6">
        <w:t>.</w:t>
      </w:r>
    </w:p>
    <w:p w:rsidR="00E10570" w:rsidRPr="000D5EE6" w:rsidRDefault="00E10570" w:rsidP="00464A46">
      <w:pPr>
        <w:pStyle w:val="ListParagraph"/>
        <w:numPr>
          <w:ilvl w:val="0"/>
          <w:numId w:val="13"/>
        </w:numPr>
        <w:spacing w:before="120" w:line="264" w:lineRule="auto"/>
        <w:contextualSpacing w:val="0"/>
      </w:pPr>
      <w:r w:rsidRPr="000D5EE6">
        <w:t>Observe, document, and quantify watershed and creek characteristics</w:t>
      </w:r>
      <w:r w:rsidR="00BF54FB" w:rsidRPr="000D5EE6">
        <w:t>.</w:t>
      </w:r>
    </w:p>
    <w:p w:rsidR="00E10570" w:rsidRPr="000D5EE6" w:rsidRDefault="00E10570" w:rsidP="00464A46">
      <w:pPr>
        <w:pStyle w:val="ListParagraph"/>
        <w:numPr>
          <w:ilvl w:val="0"/>
          <w:numId w:val="13"/>
        </w:numPr>
        <w:spacing w:before="120" w:line="264" w:lineRule="auto"/>
        <w:contextualSpacing w:val="0"/>
      </w:pPr>
      <w:r w:rsidRPr="000D5EE6">
        <w:t>Characterize the type and geochemical nature of creek sediments</w:t>
      </w:r>
      <w:r w:rsidR="00BF54FB" w:rsidRPr="000D5EE6">
        <w:t>.</w:t>
      </w:r>
    </w:p>
    <w:p w:rsidR="00E10570" w:rsidRPr="000D5EE6" w:rsidRDefault="00E10570" w:rsidP="00464A46">
      <w:pPr>
        <w:pStyle w:val="ListParagraph"/>
        <w:numPr>
          <w:ilvl w:val="0"/>
          <w:numId w:val="13"/>
        </w:numPr>
        <w:spacing w:before="120" w:line="264" w:lineRule="auto"/>
        <w:contextualSpacing w:val="0"/>
      </w:pPr>
      <w:r w:rsidRPr="000D5EE6">
        <w:t>Improve the understanding of groundwater flow pathways from the open pit (towards Dome Creek primarily)</w:t>
      </w:r>
      <w:r w:rsidR="00BF54FB" w:rsidRPr="000D5EE6">
        <w:t>.</w:t>
      </w:r>
    </w:p>
    <w:p w:rsidR="00E10570" w:rsidRPr="000D5EE6" w:rsidRDefault="00E10570" w:rsidP="00464A46">
      <w:pPr>
        <w:pStyle w:val="ListParagraph"/>
        <w:numPr>
          <w:ilvl w:val="0"/>
          <w:numId w:val="13"/>
        </w:numPr>
        <w:spacing w:before="120" w:line="264" w:lineRule="auto"/>
        <w:contextualSpacing w:val="0"/>
      </w:pPr>
      <w:r w:rsidRPr="000D5EE6">
        <w:t>Improve the understanding of the thermal regime around the open pit</w:t>
      </w:r>
      <w:r w:rsidR="00BF54FB" w:rsidRPr="000D5EE6">
        <w:t>.</w:t>
      </w:r>
    </w:p>
    <w:p w:rsidR="00E10570" w:rsidRPr="000D5EE6" w:rsidRDefault="00E10570" w:rsidP="00464A46">
      <w:pPr>
        <w:pStyle w:val="ListParagraph"/>
        <w:numPr>
          <w:ilvl w:val="0"/>
          <w:numId w:val="13"/>
        </w:numPr>
        <w:spacing w:before="120" w:line="264" w:lineRule="auto"/>
        <w:contextualSpacing w:val="0"/>
      </w:pPr>
      <w:r w:rsidRPr="000D5EE6">
        <w:t xml:space="preserve">Quantify </w:t>
      </w:r>
      <w:r w:rsidR="005D3F8B" w:rsidRPr="000D5EE6">
        <w:t>groundwater - surface water interaction and quality along Dome and Pony Creeks</w:t>
      </w:r>
      <w:r w:rsidR="00BF54FB" w:rsidRPr="000D5EE6">
        <w:t>.</w:t>
      </w:r>
    </w:p>
    <w:p w:rsidR="005D3F8B" w:rsidRPr="000D5EE6" w:rsidRDefault="005D3F8B" w:rsidP="00464A46">
      <w:pPr>
        <w:pStyle w:val="ListParagraph"/>
        <w:numPr>
          <w:ilvl w:val="0"/>
          <w:numId w:val="13"/>
        </w:numPr>
        <w:spacing w:before="120" w:line="264" w:lineRule="auto"/>
        <w:contextualSpacing w:val="0"/>
      </w:pPr>
      <w:r w:rsidRPr="000D5EE6">
        <w:t xml:space="preserve">Improve understanding of groundwater flow and quality around the </w:t>
      </w:r>
      <w:r w:rsidR="001F60DD" w:rsidRPr="000D5EE6">
        <w:t>Huestis</w:t>
      </w:r>
      <w:r w:rsidRPr="000D5EE6">
        <w:t xml:space="preserve"> adit</w:t>
      </w:r>
      <w:r w:rsidR="00BF54FB" w:rsidRPr="000D5EE6">
        <w:t>.</w:t>
      </w:r>
    </w:p>
    <w:p w:rsidR="00CE717F" w:rsidRPr="000D5EE6" w:rsidRDefault="00CE717F" w:rsidP="00464A46">
      <w:pPr>
        <w:pStyle w:val="ListParagraph"/>
        <w:numPr>
          <w:ilvl w:val="0"/>
          <w:numId w:val="13"/>
        </w:numPr>
        <w:spacing w:before="120" w:line="264" w:lineRule="auto"/>
        <w:contextualSpacing w:val="0"/>
      </w:pPr>
      <w:r w:rsidRPr="000D5EE6">
        <w:t>Increase g</w:t>
      </w:r>
      <w:r w:rsidR="005D3F8B" w:rsidRPr="000D5EE6">
        <w:t xml:space="preserve">roundwater </w:t>
      </w:r>
      <w:r w:rsidRPr="000D5EE6">
        <w:t xml:space="preserve">chemistry data set by </w:t>
      </w:r>
      <w:r w:rsidR="005D3F8B" w:rsidRPr="000D5EE6">
        <w:t>sampling all existing wells on site</w:t>
      </w:r>
      <w:r w:rsidR="00BF54FB" w:rsidRPr="000D5EE6">
        <w:t>.</w:t>
      </w:r>
    </w:p>
    <w:p w:rsidR="005D3F8B" w:rsidRPr="000D5EE6" w:rsidRDefault="00CE717F" w:rsidP="00464A46">
      <w:pPr>
        <w:pStyle w:val="ListParagraph"/>
        <w:numPr>
          <w:ilvl w:val="0"/>
          <w:numId w:val="13"/>
        </w:numPr>
        <w:spacing w:before="120" w:line="264" w:lineRule="auto"/>
        <w:contextualSpacing w:val="0"/>
      </w:pPr>
      <w:r w:rsidRPr="000D5EE6">
        <w:t xml:space="preserve">Increase surface water chemistry dataset to better understand the conditions and in particular the </w:t>
      </w:r>
      <w:r w:rsidR="005D3F8B" w:rsidRPr="000D5EE6">
        <w:t>spatial heterogeneity of surface water chemistry</w:t>
      </w:r>
      <w:r w:rsidR="00BF54FB" w:rsidRPr="000D5EE6">
        <w:t>.</w:t>
      </w:r>
    </w:p>
    <w:p w:rsidR="005D3F8B" w:rsidRPr="000D5EE6" w:rsidRDefault="00CE717F" w:rsidP="00464A46">
      <w:pPr>
        <w:pStyle w:val="ListParagraph"/>
        <w:numPr>
          <w:ilvl w:val="0"/>
          <w:numId w:val="13"/>
        </w:numPr>
        <w:spacing w:before="120" w:line="264" w:lineRule="auto"/>
        <w:contextualSpacing w:val="0"/>
      </w:pPr>
      <w:r w:rsidRPr="000D5EE6">
        <w:t xml:space="preserve">Increase the geochemical dataset for fill materials </w:t>
      </w:r>
      <w:r w:rsidR="005D3F8B" w:rsidRPr="000D5EE6">
        <w:t>in mill area and along roads where additional information needed to quantify remediation volumes</w:t>
      </w:r>
      <w:r w:rsidR="00BF54FB" w:rsidRPr="000D5EE6">
        <w:t>.</w:t>
      </w:r>
    </w:p>
    <w:p w:rsidR="005D3F8B" w:rsidRPr="000D5EE6" w:rsidRDefault="00BF54FB" w:rsidP="00464A46">
      <w:pPr>
        <w:pStyle w:val="ListParagraph"/>
        <w:numPr>
          <w:ilvl w:val="0"/>
          <w:numId w:val="13"/>
        </w:numPr>
        <w:spacing w:before="120" w:line="264" w:lineRule="auto"/>
        <w:contextualSpacing w:val="0"/>
      </w:pPr>
      <w:r w:rsidRPr="000D5EE6">
        <w:t xml:space="preserve">Develop geochemical dataset for the dam fill material to quantify the </w:t>
      </w:r>
      <w:r w:rsidR="005D3F8B" w:rsidRPr="000D5EE6">
        <w:t xml:space="preserve">volume available for borrow and volume requiring storage in </w:t>
      </w:r>
      <w:r w:rsidR="005526FE" w:rsidRPr="000D5EE6">
        <w:t xml:space="preserve">the </w:t>
      </w:r>
      <w:r w:rsidR="005D3F8B" w:rsidRPr="000D5EE6">
        <w:t>open pit</w:t>
      </w:r>
      <w:r w:rsidRPr="000D5EE6">
        <w:t>.</w:t>
      </w:r>
    </w:p>
    <w:p w:rsidR="005D3F8B" w:rsidRPr="000D5EE6" w:rsidRDefault="00BF54FB" w:rsidP="00464A46">
      <w:pPr>
        <w:pStyle w:val="ListParagraph"/>
        <w:numPr>
          <w:ilvl w:val="0"/>
          <w:numId w:val="13"/>
        </w:numPr>
        <w:spacing w:before="120" w:line="264" w:lineRule="auto"/>
        <w:contextualSpacing w:val="0"/>
      </w:pPr>
      <w:r w:rsidRPr="000D5EE6">
        <w:t xml:space="preserve">Improve the understanding of the materials at the </w:t>
      </w:r>
      <w:r w:rsidR="005D3F8B" w:rsidRPr="000D5EE6">
        <w:t>mill and historic tailings areas to identify and quantify materials requiring relocation during remediation activities</w:t>
      </w:r>
      <w:r w:rsidRPr="000D5EE6">
        <w:t xml:space="preserve"> through reconnaissance and limited grab samples.</w:t>
      </w:r>
    </w:p>
    <w:p w:rsidR="005D3F8B" w:rsidRPr="000D5EE6" w:rsidRDefault="00BF54FB" w:rsidP="00464A46">
      <w:pPr>
        <w:pStyle w:val="ListParagraph"/>
        <w:numPr>
          <w:ilvl w:val="0"/>
          <w:numId w:val="13"/>
        </w:numPr>
        <w:spacing w:before="120" w:line="264" w:lineRule="auto"/>
        <w:contextualSpacing w:val="0"/>
      </w:pPr>
      <w:r w:rsidRPr="000D5EE6">
        <w:t>Complete h</w:t>
      </w:r>
      <w:r w:rsidR="005D3F8B" w:rsidRPr="000D5EE6">
        <w:t>azardous material inventory including sampling of the rail car contents</w:t>
      </w:r>
      <w:r w:rsidR="00756877" w:rsidRPr="000D5EE6">
        <w:t>.</w:t>
      </w:r>
    </w:p>
    <w:p w:rsidR="005D3F8B" w:rsidRPr="000D5EE6" w:rsidRDefault="00BF54FB" w:rsidP="00464A46">
      <w:pPr>
        <w:pStyle w:val="ListParagraph"/>
        <w:numPr>
          <w:ilvl w:val="0"/>
          <w:numId w:val="13"/>
        </w:numPr>
        <w:spacing w:before="120" w:line="264" w:lineRule="auto"/>
        <w:contextualSpacing w:val="0"/>
      </w:pPr>
      <w:r w:rsidRPr="000D5EE6">
        <w:t xml:space="preserve">Develop a dataset of soil contamination in </w:t>
      </w:r>
      <w:r w:rsidR="005D3F8B" w:rsidRPr="000D5EE6">
        <w:t>areas of known / suspected contaminant release to quantify degree of contamination and approximate volumes</w:t>
      </w:r>
      <w:r w:rsidRPr="000D5EE6">
        <w:t>.</w:t>
      </w:r>
    </w:p>
    <w:p w:rsidR="005D3F8B" w:rsidRPr="000D5EE6" w:rsidRDefault="00BF54FB" w:rsidP="00464A46">
      <w:pPr>
        <w:pStyle w:val="ListParagraph"/>
        <w:numPr>
          <w:ilvl w:val="0"/>
          <w:numId w:val="13"/>
        </w:numPr>
        <w:spacing w:before="120" w:line="264" w:lineRule="auto"/>
        <w:contextualSpacing w:val="0"/>
      </w:pPr>
      <w:r w:rsidRPr="000D5EE6">
        <w:t>C</w:t>
      </w:r>
      <w:r w:rsidR="00CE717F" w:rsidRPr="000D5EE6">
        <w:t>haracterize potential landfill contaminant plume</w:t>
      </w:r>
      <w:r w:rsidRPr="000D5EE6">
        <w:t>.</w:t>
      </w:r>
    </w:p>
    <w:p w:rsidR="00CE717F" w:rsidRPr="000D5EE6" w:rsidRDefault="00BF54FB" w:rsidP="00464A46">
      <w:pPr>
        <w:pStyle w:val="ListParagraph"/>
        <w:numPr>
          <w:ilvl w:val="0"/>
          <w:numId w:val="13"/>
        </w:numPr>
        <w:spacing w:before="120" w:line="264" w:lineRule="auto"/>
        <w:contextualSpacing w:val="0"/>
      </w:pPr>
      <w:r w:rsidRPr="000D5EE6">
        <w:t>Preliminarily confirm and improve the assessment of the building infrastructure to identify scope of work required to support the development of demolition plans and volumes.</w:t>
      </w:r>
    </w:p>
    <w:p w:rsidR="00CE717F" w:rsidRPr="000D5EE6" w:rsidRDefault="00BF54FB" w:rsidP="00464A46">
      <w:pPr>
        <w:pStyle w:val="ListParagraph"/>
        <w:numPr>
          <w:ilvl w:val="0"/>
          <w:numId w:val="13"/>
        </w:numPr>
        <w:spacing w:before="120" w:line="264" w:lineRule="auto"/>
        <w:contextualSpacing w:val="0"/>
      </w:pPr>
      <w:r w:rsidRPr="000D5EE6">
        <w:lastRenderedPageBreak/>
        <w:t>Develop preliminary site reclamation objectives and confirm existing landform, soils and ve</w:t>
      </w:r>
      <w:r w:rsidR="00756877" w:rsidRPr="000D5EE6">
        <w:t>getation conditions.</w:t>
      </w:r>
    </w:p>
    <w:p w:rsidR="00BF54FB" w:rsidRPr="000D5EE6" w:rsidRDefault="00BF54FB" w:rsidP="00464A46">
      <w:pPr>
        <w:pStyle w:val="BodyText"/>
      </w:pPr>
    </w:p>
    <w:p w:rsidR="003E2007" w:rsidRPr="000D5EE6" w:rsidRDefault="00BF54FB" w:rsidP="00464A46">
      <w:pPr>
        <w:pStyle w:val="BodyText"/>
      </w:pPr>
      <w:r w:rsidRPr="000D5EE6">
        <w:t xml:space="preserve">The site investigation </w:t>
      </w:r>
      <w:r w:rsidR="003E2007" w:rsidRPr="000D5EE6">
        <w:t>completed to achieve these objectives is</w:t>
      </w:r>
      <w:r w:rsidR="005526FE" w:rsidRPr="000D5EE6">
        <w:t xml:space="preserve"> shown in Figure</w:t>
      </w:r>
      <w:r w:rsidR="00100064" w:rsidRPr="000D5EE6">
        <w:t>s</w:t>
      </w:r>
      <w:r w:rsidR="005526FE" w:rsidRPr="000D5EE6">
        <w:t xml:space="preserve"> 1</w:t>
      </w:r>
      <w:r w:rsidR="00100064" w:rsidRPr="000D5EE6">
        <w:t xml:space="preserve"> through 5</w:t>
      </w:r>
      <w:r w:rsidR="005526FE" w:rsidRPr="000D5EE6">
        <w:t xml:space="preserve"> and</w:t>
      </w:r>
      <w:r w:rsidR="006A3C66" w:rsidRPr="000D5EE6">
        <w:t xml:space="preserve"> presented in the attached T</w:t>
      </w:r>
      <w:r w:rsidR="003E2007" w:rsidRPr="000D5EE6">
        <w:t>able</w:t>
      </w:r>
      <w:r w:rsidR="001A631E" w:rsidRPr="000D5EE6">
        <w:t>s</w:t>
      </w:r>
      <w:r w:rsidR="006A3C66" w:rsidRPr="000D5EE6">
        <w:t xml:space="preserve"> 1, 2 and 3</w:t>
      </w:r>
      <w:r w:rsidR="003E2007" w:rsidRPr="000D5EE6">
        <w:t xml:space="preserve"> </w:t>
      </w:r>
      <w:r w:rsidR="007D3E29" w:rsidRPr="000D5EE6">
        <w:t xml:space="preserve">which </w:t>
      </w:r>
      <w:r w:rsidR="003E2007" w:rsidRPr="000D5EE6">
        <w:t>summariz</w:t>
      </w:r>
      <w:r w:rsidR="007D3E29" w:rsidRPr="000D5EE6">
        <w:t>e</w:t>
      </w:r>
      <w:r w:rsidR="003E2007" w:rsidRPr="000D5EE6">
        <w:t xml:space="preserve"> the </w:t>
      </w:r>
      <w:r w:rsidR="00100064" w:rsidRPr="000D5EE6">
        <w:t xml:space="preserve">original </w:t>
      </w:r>
      <w:r w:rsidR="003E2007" w:rsidRPr="000D5EE6">
        <w:t>high level work plan</w:t>
      </w:r>
      <w:r w:rsidR="00100064" w:rsidRPr="000D5EE6">
        <w:t>,</w:t>
      </w:r>
      <w:r w:rsidR="001A631E" w:rsidRPr="000D5EE6">
        <w:t xml:space="preserve"> provide details of the site investigation completed</w:t>
      </w:r>
      <w:r w:rsidR="00100064" w:rsidRPr="000D5EE6">
        <w:t>, and list the groundwater wells that were sampled</w:t>
      </w:r>
      <w:r w:rsidR="003E2007" w:rsidRPr="000D5EE6">
        <w:t xml:space="preserve">.  </w:t>
      </w:r>
    </w:p>
    <w:p w:rsidR="00104CEC" w:rsidRPr="000D5EE6" w:rsidRDefault="00104CEC" w:rsidP="00464A46">
      <w:pPr>
        <w:pStyle w:val="BodyText"/>
      </w:pPr>
    </w:p>
    <w:p w:rsidR="00A3050C" w:rsidRPr="000D5EE6" w:rsidRDefault="00A3050C" w:rsidP="00464A46">
      <w:pPr>
        <w:pStyle w:val="Heading1"/>
        <w:spacing w:after="120"/>
      </w:pPr>
      <w:r w:rsidRPr="000D5EE6">
        <w:t>Summary of Work Complete</w:t>
      </w:r>
    </w:p>
    <w:p w:rsidR="006E1738" w:rsidRPr="000D5EE6" w:rsidRDefault="006E1738" w:rsidP="00464A46">
      <w:pPr>
        <w:pStyle w:val="BodyText"/>
      </w:pPr>
      <w:r w:rsidRPr="000D5EE6">
        <w:t>The investigation locations are shown in Figure</w:t>
      </w:r>
      <w:r w:rsidR="00100064" w:rsidRPr="000D5EE6">
        <w:t>s</w:t>
      </w:r>
      <w:r w:rsidRPr="000D5EE6">
        <w:t xml:space="preserve"> 1</w:t>
      </w:r>
      <w:r w:rsidR="00100064" w:rsidRPr="000D5EE6">
        <w:t xml:space="preserve"> through 5</w:t>
      </w:r>
      <w:r w:rsidRPr="000D5EE6">
        <w:t xml:space="preserve"> attached</w:t>
      </w:r>
      <w:r w:rsidR="000D5EE6" w:rsidRPr="000D5EE6">
        <w:t xml:space="preserve">. </w:t>
      </w:r>
      <w:r w:rsidRPr="000D5EE6">
        <w:t>The program included various investigative techniques as listed below and briefly described in the following subsections.</w:t>
      </w:r>
    </w:p>
    <w:p w:rsidR="006E1738" w:rsidRPr="000D5EE6" w:rsidRDefault="006E1738" w:rsidP="00464A46">
      <w:pPr>
        <w:pStyle w:val="ListParagraph"/>
        <w:numPr>
          <w:ilvl w:val="0"/>
          <w:numId w:val="14"/>
        </w:numPr>
        <w:spacing w:before="120" w:line="264" w:lineRule="auto"/>
        <w:contextualSpacing w:val="0"/>
      </w:pPr>
      <w:r w:rsidRPr="000D5EE6">
        <w:t>Drilling</w:t>
      </w:r>
    </w:p>
    <w:p w:rsidR="006E1738" w:rsidRPr="000D5EE6" w:rsidRDefault="006E1738" w:rsidP="00464A46">
      <w:pPr>
        <w:pStyle w:val="ListParagraph"/>
        <w:numPr>
          <w:ilvl w:val="0"/>
          <w:numId w:val="14"/>
        </w:numPr>
        <w:spacing w:before="120" w:line="264" w:lineRule="auto"/>
        <w:contextualSpacing w:val="0"/>
      </w:pPr>
      <w:r w:rsidRPr="000D5EE6">
        <w:t>Test pitting and hand augers</w:t>
      </w:r>
    </w:p>
    <w:p w:rsidR="00011E7F" w:rsidRPr="000D5EE6" w:rsidRDefault="00011E7F" w:rsidP="00464A46">
      <w:pPr>
        <w:pStyle w:val="ListParagraph"/>
        <w:numPr>
          <w:ilvl w:val="0"/>
          <w:numId w:val="14"/>
        </w:numPr>
        <w:spacing w:before="120" w:line="264" w:lineRule="auto"/>
        <w:contextualSpacing w:val="0"/>
      </w:pPr>
      <w:r w:rsidRPr="000D5EE6">
        <w:t>Instrumentation and well installation</w:t>
      </w:r>
    </w:p>
    <w:p w:rsidR="00011E7F" w:rsidRPr="000D5EE6" w:rsidRDefault="00011E7F" w:rsidP="00464A46">
      <w:pPr>
        <w:pStyle w:val="ListParagraph"/>
        <w:numPr>
          <w:ilvl w:val="0"/>
          <w:numId w:val="14"/>
        </w:numPr>
        <w:spacing w:before="120" w:line="264" w:lineRule="auto"/>
        <w:contextualSpacing w:val="0"/>
      </w:pPr>
      <w:r w:rsidRPr="000D5EE6">
        <w:t>In-situ testing and measurements</w:t>
      </w:r>
    </w:p>
    <w:p w:rsidR="00011E7F" w:rsidRPr="000D5EE6" w:rsidRDefault="006E1738" w:rsidP="00464A46">
      <w:pPr>
        <w:pStyle w:val="ListParagraph"/>
        <w:numPr>
          <w:ilvl w:val="0"/>
          <w:numId w:val="14"/>
        </w:numPr>
        <w:spacing w:before="120" w:line="264" w:lineRule="auto"/>
        <w:contextualSpacing w:val="0"/>
      </w:pPr>
      <w:r w:rsidRPr="000D5EE6">
        <w:t>Groundwater</w:t>
      </w:r>
      <w:r w:rsidR="00011E7F" w:rsidRPr="000D5EE6">
        <w:t xml:space="preserve"> sampling</w:t>
      </w:r>
    </w:p>
    <w:p w:rsidR="006E1738" w:rsidRPr="000D5EE6" w:rsidRDefault="00011E7F" w:rsidP="00464A46">
      <w:pPr>
        <w:pStyle w:val="ListParagraph"/>
        <w:numPr>
          <w:ilvl w:val="0"/>
          <w:numId w:val="14"/>
        </w:numPr>
        <w:spacing w:before="120" w:line="264" w:lineRule="auto"/>
        <w:contextualSpacing w:val="0"/>
      </w:pPr>
      <w:r w:rsidRPr="000D5EE6">
        <w:t>S</w:t>
      </w:r>
      <w:r w:rsidR="006E1738" w:rsidRPr="000D5EE6">
        <w:t xml:space="preserve">urface water </w:t>
      </w:r>
      <w:r w:rsidRPr="000D5EE6">
        <w:t xml:space="preserve">and sediment </w:t>
      </w:r>
      <w:r w:rsidR="006E1738" w:rsidRPr="000D5EE6">
        <w:t>sampling</w:t>
      </w:r>
    </w:p>
    <w:p w:rsidR="00202158" w:rsidRPr="000D5EE6" w:rsidRDefault="00202158" w:rsidP="00464A46">
      <w:pPr>
        <w:pStyle w:val="ListParagraph"/>
        <w:numPr>
          <w:ilvl w:val="0"/>
          <w:numId w:val="14"/>
        </w:numPr>
        <w:spacing w:before="120" w:line="264" w:lineRule="auto"/>
        <w:contextualSpacing w:val="0"/>
      </w:pPr>
      <w:r w:rsidRPr="000D5EE6">
        <w:t>Hazardous material sampling</w:t>
      </w:r>
    </w:p>
    <w:p w:rsidR="006E1738" w:rsidRPr="000D5EE6" w:rsidRDefault="006E1738" w:rsidP="00464A46">
      <w:pPr>
        <w:pStyle w:val="ListParagraph"/>
        <w:numPr>
          <w:ilvl w:val="0"/>
          <w:numId w:val="14"/>
        </w:numPr>
        <w:spacing w:before="120" w:line="264" w:lineRule="auto"/>
        <w:contextualSpacing w:val="0"/>
      </w:pPr>
      <w:r w:rsidRPr="000D5EE6">
        <w:t>Visual reconnaissance</w:t>
      </w:r>
    </w:p>
    <w:p w:rsidR="006E1738" w:rsidRPr="000D5EE6" w:rsidRDefault="006E1738" w:rsidP="00464A46">
      <w:pPr>
        <w:pStyle w:val="ListParagraph"/>
        <w:numPr>
          <w:ilvl w:val="0"/>
          <w:numId w:val="14"/>
        </w:numPr>
        <w:spacing w:before="120" w:line="264" w:lineRule="auto"/>
        <w:contextualSpacing w:val="0"/>
      </w:pPr>
      <w:r w:rsidRPr="000D5EE6">
        <w:t>Geophysics</w:t>
      </w:r>
    </w:p>
    <w:p w:rsidR="006E1738" w:rsidRPr="000D5EE6" w:rsidRDefault="006E1738" w:rsidP="00464A46">
      <w:pPr>
        <w:pStyle w:val="ListParagraph"/>
        <w:numPr>
          <w:ilvl w:val="0"/>
          <w:numId w:val="14"/>
        </w:numPr>
        <w:spacing w:before="120" w:line="264" w:lineRule="auto"/>
        <w:contextualSpacing w:val="0"/>
      </w:pPr>
      <w:r w:rsidRPr="000D5EE6">
        <w:t>Surveying</w:t>
      </w:r>
    </w:p>
    <w:p w:rsidR="006E1738" w:rsidRPr="000D5EE6" w:rsidRDefault="006E1738" w:rsidP="00464A46">
      <w:pPr>
        <w:pStyle w:val="ListParagraph"/>
        <w:numPr>
          <w:ilvl w:val="0"/>
          <w:numId w:val="14"/>
        </w:numPr>
        <w:spacing w:before="120" w:line="264" w:lineRule="auto"/>
        <w:contextualSpacing w:val="0"/>
      </w:pPr>
      <w:r w:rsidRPr="000D5EE6">
        <w:t>Laboratory testing</w:t>
      </w:r>
    </w:p>
    <w:p w:rsidR="00100064" w:rsidRPr="000D5EE6" w:rsidRDefault="00100064" w:rsidP="00464A46">
      <w:pPr>
        <w:spacing w:before="60" w:line="264" w:lineRule="auto"/>
      </w:pPr>
    </w:p>
    <w:p w:rsidR="007C0337" w:rsidRPr="000D5EE6" w:rsidRDefault="007C0337" w:rsidP="00464A46">
      <w:pPr>
        <w:pStyle w:val="Heading2"/>
        <w:spacing w:after="120"/>
      </w:pPr>
      <w:r w:rsidRPr="000D5EE6">
        <w:t>Drilling</w:t>
      </w:r>
      <w:r w:rsidR="003179BA" w:rsidRPr="000D5EE6">
        <w:t>,</w:t>
      </w:r>
      <w:r w:rsidRPr="000D5EE6">
        <w:t xml:space="preserve"> Test pit</w:t>
      </w:r>
      <w:r w:rsidR="003179BA" w:rsidRPr="000D5EE6">
        <w:t>s and Hand Augers</w:t>
      </w:r>
      <w:r w:rsidRPr="000D5EE6">
        <w:t xml:space="preserve"> </w:t>
      </w:r>
    </w:p>
    <w:p w:rsidR="007C0337" w:rsidRPr="000D5EE6" w:rsidRDefault="00B40EE3" w:rsidP="00464A46">
      <w:pPr>
        <w:pStyle w:val="BodyText"/>
      </w:pPr>
      <w:r w:rsidRPr="000D5EE6">
        <w:fldChar w:fldCharType="begin"/>
      </w:r>
      <w:r w:rsidR="00F27152" w:rsidRPr="000D5EE6">
        <w:instrText xml:space="preserve"> REF _Ref371681679 \h </w:instrText>
      </w:r>
      <w:r w:rsidRPr="000D5EE6">
        <w:fldChar w:fldCharType="separate"/>
      </w:r>
      <w:r w:rsidR="00E22588" w:rsidRPr="000D5EE6">
        <w:t xml:space="preserve">Table </w:t>
      </w:r>
      <w:r w:rsidR="00E22588">
        <w:rPr>
          <w:noProof/>
        </w:rPr>
        <w:t>1</w:t>
      </w:r>
      <w:r w:rsidRPr="000D5EE6">
        <w:fldChar w:fldCharType="end"/>
      </w:r>
      <w:r w:rsidR="00F27152" w:rsidRPr="000D5EE6">
        <w:t xml:space="preserve"> summarizes the drill holes and test pits advanced </w:t>
      </w:r>
      <w:r w:rsidR="005526FE" w:rsidRPr="000D5EE6">
        <w:t>at</w:t>
      </w:r>
      <w:r w:rsidR="00F27152" w:rsidRPr="000D5EE6">
        <w:t xml:space="preserve"> the site</w:t>
      </w:r>
      <w:r w:rsidR="003E2007" w:rsidRPr="000D5EE6">
        <w:t xml:space="preserve"> during the 2013 investigation</w:t>
      </w:r>
      <w:proofErr w:type="gramStart"/>
      <w:r w:rsidR="000D5EE6" w:rsidRPr="000D5EE6">
        <w:t xml:space="preserve">. </w:t>
      </w:r>
      <w:proofErr w:type="gramEnd"/>
      <w:r w:rsidR="007C0337" w:rsidRPr="000D5EE6">
        <w:t xml:space="preserve">Soil </w:t>
      </w:r>
      <w:r w:rsidR="003E2007" w:rsidRPr="000D5EE6">
        <w:t xml:space="preserve">and rock </w:t>
      </w:r>
      <w:r w:rsidR="007C0337" w:rsidRPr="000D5EE6">
        <w:t xml:space="preserve">was </w:t>
      </w:r>
      <w:r w:rsidR="003E2007" w:rsidRPr="000D5EE6">
        <w:t xml:space="preserve">visually classified </w:t>
      </w:r>
      <w:r w:rsidR="007C0337" w:rsidRPr="000D5EE6">
        <w:t>by on-site field personnel</w:t>
      </w:r>
      <w:r w:rsidR="000D5EE6" w:rsidRPr="000D5EE6">
        <w:t xml:space="preserve">. </w:t>
      </w:r>
      <w:r w:rsidR="003E2007" w:rsidRPr="000D5EE6">
        <w:t>Where conditions allowed, rock core was oriented to allow more detailed logging of fractures</w:t>
      </w:r>
      <w:r w:rsidR="000D5EE6" w:rsidRPr="000D5EE6">
        <w:t xml:space="preserve">. </w:t>
      </w:r>
      <w:r w:rsidR="003E2007" w:rsidRPr="000D5EE6">
        <w:t xml:space="preserve">An on-site laboratory was used to measure the moisture content of tailings and </w:t>
      </w:r>
      <w:r w:rsidR="00D154AB" w:rsidRPr="000D5EE6">
        <w:t>insitu</w:t>
      </w:r>
      <w:r w:rsidR="003E2007" w:rsidRPr="000D5EE6">
        <w:t xml:space="preserve"> samples in select locations</w:t>
      </w:r>
      <w:r w:rsidR="000D5EE6" w:rsidRPr="000D5EE6">
        <w:t xml:space="preserve">. </w:t>
      </w:r>
      <w:r w:rsidR="005526FE" w:rsidRPr="000D5EE6">
        <w:t xml:space="preserve">Selected </w:t>
      </w:r>
      <w:r w:rsidR="003E2007" w:rsidRPr="000D5EE6">
        <w:t xml:space="preserve">soil </w:t>
      </w:r>
      <w:r w:rsidR="005526FE" w:rsidRPr="000D5EE6">
        <w:t xml:space="preserve">soils </w:t>
      </w:r>
      <w:r w:rsidR="007C0337" w:rsidRPr="000D5EE6">
        <w:t xml:space="preserve">were sent to </w:t>
      </w:r>
      <w:r w:rsidR="005526FE" w:rsidRPr="000D5EE6">
        <w:t xml:space="preserve">offsite </w:t>
      </w:r>
      <w:r w:rsidR="007C0337" w:rsidRPr="000D5EE6">
        <w:t>lab</w:t>
      </w:r>
      <w:r w:rsidR="005526FE" w:rsidRPr="000D5EE6">
        <w:t>oratories</w:t>
      </w:r>
      <w:r w:rsidR="007C0337" w:rsidRPr="000D5EE6">
        <w:t xml:space="preserve"> for additional </w:t>
      </w:r>
      <w:r w:rsidR="003E2007" w:rsidRPr="000D5EE6">
        <w:t>geotechnical, geochemical and environmental testing</w:t>
      </w:r>
      <w:r w:rsidR="000D5EE6" w:rsidRPr="000D5EE6">
        <w:t xml:space="preserve">. </w:t>
      </w:r>
      <w:r w:rsidR="006E1738" w:rsidRPr="000D5EE6">
        <w:t>The drilling and test pitting comprise</w:t>
      </w:r>
      <w:r w:rsidR="005526FE" w:rsidRPr="000D5EE6">
        <w:t>d</w:t>
      </w:r>
      <w:r w:rsidR="006E1738" w:rsidRPr="000D5EE6">
        <w:t xml:space="preserve"> generally of:</w:t>
      </w:r>
    </w:p>
    <w:p w:rsidR="003E2007" w:rsidRPr="000D5EE6" w:rsidRDefault="006E1738" w:rsidP="00464A46">
      <w:pPr>
        <w:pStyle w:val="ListParagraph"/>
        <w:numPr>
          <w:ilvl w:val="0"/>
          <w:numId w:val="10"/>
        </w:numPr>
        <w:spacing w:before="120" w:line="264" w:lineRule="auto"/>
        <w:contextualSpacing w:val="0"/>
      </w:pPr>
      <w:r w:rsidRPr="000D5EE6">
        <w:t>4</w:t>
      </w:r>
      <w:r w:rsidR="00AB0DD8" w:rsidRPr="000D5EE6">
        <w:t>0</w:t>
      </w:r>
      <w:r w:rsidRPr="000D5EE6">
        <w:t xml:space="preserve"> t</w:t>
      </w:r>
      <w:r w:rsidR="007C0337" w:rsidRPr="000D5EE6">
        <w:t xml:space="preserve">est pits </w:t>
      </w:r>
      <w:r w:rsidRPr="000D5EE6">
        <w:t xml:space="preserve">- </w:t>
      </w:r>
      <w:r w:rsidR="007C0337" w:rsidRPr="000D5EE6">
        <w:t>advanced with a tracked</w:t>
      </w:r>
      <w:r w:rsidR="00F27152" w:rsidRPr="000D5EE6">
        <w:t xml:space="preserve"> excavator</w:t>
      </w:r>
      <w:r w:rsidR="003E2007" w:rsidRPr="000D5EE6">
        <w:t xml:space="preserve"> in the waste rock area, sand borrow areas, the historic “shale” borrow area, the mill site</w:t>
      </w:r>
      <w:r w:rsidR="00682727" w:rsidRPr="000D5EE6">
        <w:t xml:space="preserve">, historic tailings </w:t>
      </w:r>
      <w:r w:rsidR="000D495B" w:rsidRPr="000D5EE6">
        <w:t>disposal locations,</w:t>
      </w:r>
      <w:r w:rsidR="003E2007" w:rsidRPr="000D5EE6">
        <w:t xml:space="preserve"> and on the tailings beach to characterize the soil conditions and collect samples for geotechnical, geochemical and environmental testing</w:t>
      </w:r>
      <w:r w:rsidR="000D5EE6" w:rsidRPr="000D5EE6">
        <w:t xml:space="preserve">. </w:t>
      </w:r>
      <w:r w:rsidR="000D495B" w:rsidRPr="000D5EE6">
        <w:t>The test pits on the tailings beach also provided an opportunity to observe the response of the tailings to excavation</w:t>
      </w:r>
      <w:r w:rsidR="000D5EE6" w:rsidRPr="000D5EE6">
        <w:t xml:space="preserve">. </w:t>
      </w:r>
      <w:r w:rsidR="00100064" w:rsidRPr="000D5EE6">
        <w:t>Select samples from the waste rock and tailings area</w:t>
      </w:r>
      <w:r w:rsidR="006A3C66" w:rsidRPr="000D5EE6">
        <w:t xml:space="preserve"> test pit</w:t>
      </w:r>
      <w:r w:rsidR="00100064" w:rsidRPr="000D5EE6">
        <w:t xml:space="preserve">s were shipped off site for </w:t>
      </w:r>
      <w:r w:rsidR="00100064" w:rsidRPr="000D5EE6">
        <w:lastRenderedPageBreak/>
        <w:t>laboratory testing</w:t>
      </w:r>
      <w:r w:rsidR="000D5EE6" w:rsidRPr="000D5EE6">
        <w:t xml:space="preserve">. </w:t>
      </w:r>
      <w:r w:rsidR="00100064" w:rsidRPr="000D5EE6">
        <w:t xml:space="preserve">The rest have been stored inside the old cook shack, with each sample placed at the recovered moisture content </w:t>
      </w:r>
      <w:r w:rsidR="006A3C66" w:rsidRPr="000D5EE6">
        <w:t xml:space="preserve">in </w:t>
      </w:r>
      <w:r w:rsidR="00100064" w:rsidRPr="000D5EE6">
        <w:t>a labelled plastic bag and then grouped into larger rice bags by test pit</w:t>
      </w:r>
      <w:r w:rsidR="000D5EE6" w:rsidRPr="000D5EE6">
        <w:t xml:space="preserve">. </w:t>
      </w:r>
      <w:r w:rsidR="00100064" w:rsidRPr="000D5EE6">
        <w:t>Large bulk samples are stored in 5-gallon pails.</w:t>
      </w:r>
    </w:p>
    <w:p w:rsidR="00F27152" w:rsidRPr="000D5EE6" w:rsidRDefault="006E1738" w:rsidP="00464A46">
      <w:pPr>
        <w:pStyle w:val="ListParagraph"/>
        <w:numPr>
          <w:ilvl w:val="0"/>
          <w:numId w:val="10"/>
        </w:numPr>
        <w:spacing w:before="120" w:line="264" w:lineRule="auto"/>
        <w:contextualSpacing w:val="0"/>
      </w:pPr>
      <w:r w:rsidRPr="000D5EE6">
        <w:t>1</w:t>
      </w:r>
      <w:r w:rsidR="00AB0DD8" w:rsidRPr="000D5EE6">
        <w:t>6</w:t>
      </w:r>
      <w:r w:rsidRPr="000D5EE6">
        <w:t xml:space="preserve"> s</w:t>
      </w:r>
      <w:r w:rsidR="00F27152" w:rsidRPr="000D5EE6">
        <w:t xml:space="preserve">onic drill holes </w:t>
      </w:r>
      <w:r w:rsidRPr="000D5EE6">
        <w:t xml:space="preserve">- </w:t>
      </w:r>
      <w:r w:rsidR="00F27152" w:rsidRPr="000D5EE6">
        <w:t xml:space="preserve">advanced </w:t>
      </w:r>
      <w:r w:rsidR="00682727" w:rsidRPr="000D5EE6">
        <w:t xml:space="preserve">at </w:t>
      </w:r>
      <w:r w:rsidR="00F27152" w:rsidRPr="000D5EE6">
        <w:t xml:space="preserve">the </w:t>
      </w:r>
      <w:r w:rsidR="00682727" w:rsidRPr="000D5EE6">
        <w:t>w</w:t>
      </w:r>
      <w:r w:rsidR="00F27152" w:rsidRPr="000D5EE6">
        <w:t xml:space="preserve">aste </w:t>
      </w:r>
      <w:r w:rsidR="00682727" w:rsidRPr="000D5EE6">
        <w:t>r</w:t>
      </w:r>
      <w:r w:rsidR="00F27152" w:rsidRPr="000D5EE6">
        <w:t xml:space="preserve">ock </w:t>
      </w:r>
      <w:r w:rsidR="00682727" w:rsidRPr="000D5EE6">
        <w:t>area, tailings beach, tailings dam, mill area, and former Ketza shop</w:t>
      </w:r>
      <w:r w:rsidR="000D5EE6" w:rsidRPr="000D5EE6">
        <w:t xml:space="preserve">. </w:t>
      </w:r>
      <w:r w:rsidR="00682727" w:rsidRPr="000D5EE6">
        <w:t xml:space="preserve">Select holes </w:t>
      </w:r>
      <w:r w:rsidR="000D495B" w:rsidRPr="000D5EE6">
        <w:t xml:space="preserve">drilled from the tailings beach </w:t>
      </w:r>
      <w:r w:rsidR="00682727" w:rsidRPr="000D5EE6">
        <w:t>had standpipe piezometers installed</w:t>
      </w:r>
      <w:r w:rsidR="000D5EE6" w:rsidRPr="000D5EE6">
        <w:t xml:space="preserve">. </w:t>
      </w:r>
      <w:r w:rsidR="000D495B" w:rsidRPr="000D5EE6">
        <w:t>Samples were collected and sent to laboratories for additional environmental, geochemical and geotechnical</w:t>
      </w:r>
      <w:r w:rsidR="005526FE" w:rsidRPr="000D5EE6">
        <w:t xml:space="preserve"> testing</w:t>
      </w:r>
      <w:r w:rsidR="000D5EE6" w:rsidRPr="000D5EE6">
        <w:t xml:space="preserve">. </w:t>
      </w:r>
      <w:r w:rsidR="000D495B" w:rsidRPr="000D5EE6">
        <w:t xml:space="preserve">The remaining soil core from the tailings facility and waste rock area </w:t>
      </w:r>
      <w:r w:rsidR="005526FE" w:rsidRPr="000D5EE6">
        <w:t>was</w:t>
      </w:r>
      <w:r w:rsidR="00F27152" w:rsidRPr="000D5EE6">
        <w:t xml:space="preserve"> placed in core boxes </w:t>
      </w:r>
      <w:r w:rsidR="006A3C66" w:rsidRPr="000D5EE6">
        <w:t xml:space="preserve">which are </w:t>
      </w:r>
      <w:r w:rsidR="000D495B" w:rsidRPr="000D5EE6">
        <w:t xml:space="preserve">stored </w:t>
      </w:r>
      <w:r w:rsidR="00100064" w:rsidRPr="000D5EE6">
        <w:t xml:space="preserve">outside </w:t>
      </w:r>
      <w:r w:rsidR="000D495B" w:rsidRPr="000D5EE6">
        <w:t xml:space="preserve">in </w:t>
      </w:r>
      <w:r w:rsidR="00F27152" w:rsidRPr="000D5EE6">
        <w:t xml:space="preserve">the </w:t>
      </w:r>
      <w:r w:rsidR="007C0337" w:rsidRPr="000D5EE6">
        <w:t>core racks near the bunk house</w:t>
      </w:r>
      <w:r w:rsidR="00756877" w:rsidRPr="000D5EE6">
        <w:t>.</w:t>
      </w:r>
    </w:p>
    <w:p w:rsidR="007C0337" w:rsidRPr="000D5EE6" w:rsidRDefault="00EB33AD" w:rsidP="00464A46">
      <w:pPr>
        <w:pStyle w:val="ListParagraph"/>
        <w:numPr>
          <w:ilvl w:val="0"/>
          <w:numId w:val="10"/>
        </w:numPr>
        <w:spacing w:before="120" w:line="264" w:lineRule="auto"/>
        <w:contextualSpacing w:val="0"/>
      </w:pPr>
      <w:r w:rsidRPr="000D5EE6">
        <w:t xml:space="preserve">9 </w:t>
      </w:r>
      <w:r w:rsidR="007C0337" w:rsidRPr="000D5EE6">
        <w:t>Geo</w:t>
      </w:r>
      <w:r w:rsidR="006A3C66" w:rsidRPr="000D5EE6">
        <w:t>P</w:t>
      </w:r>
      <w:r w:rsidR="007C0337" w:rsidRPr="000D5EE6">
        <w:t xml:space="preserve">robe holes </w:t>
      </w:r>
      <w:r w:rsidRPr="000D5EE6">
        <w:t xml:space="preserve">– advanced into the tailings from a barge </w:t>
      </w:r>
      <w:r w:rsidR="006A3C66" w:rsidRPr="000D5EE6">
        <w:t xml:space="preserve">on the tailings pond </w:t>
      </w:r>
      <w:r w:rsidRPr="000D5EE6">
        <w:t xml:space="preserve">and </w:t>
      </w:r>
      <w:r w:rsidR="005526FE" w:rsidRPr="000D5EE6">
        <w:t xml:space="preserve">from the </w:t>
      </w:r>
      <w:r w:rsidR="006A3C66" w:rsidRPr="000D5EE6">
        <w:t xml:space="preserve">tailings </w:t>
      </w:r>
      <w:r w:rsidR="005526FE" w:rsidRPr="000D5EE6">
        <w:t xml:space="preserve">beach in </w:t>
      </w:r>
      <w:r w:rsidRPr="000D5EE6">
        <w:t>areas where the sonic drill could not traffic</w:t>
      </w:r>
      <w:r w:rsidR="000D5EE6" w:rsidRPr="000D5EE6">
        <w:t xml:space="preserve">. </w:t>
      </w:r>
      <w:r w:rsidRPr="000D5EE6">
        <w:t>Select samples were sent to the laboratory for geotechnical and chemical analyses</w:t>
      </w:r>
      <w:r w:rsidR="000D5EE6" w:rsidRPr="000D5EE6">
        <w:t xml:space="preserve">. </w:t>
      </w:r>
      <w:r w:rsidRPr="000D5EE6">
        <w:t xml:space="preserve">Remaining samples </w:t>
      </w:r>
      <w:r w:rsidR="006A3C66" w:rsidRPr="000D5EE6">
        <w:t xml:space="preserve">were placed at the recovered moisture content into </w:t>
      </w:r>
      <w:r w:rsidR="00100064" w:rsidRPr="000D5EE6">
        <w:t xml:space="preserve">labelled plastic bags grouped into larger rice bags by borehole and </w:t>
      </w:r>
      <w:r w:rsidRPr="000D5EE6">
        <w:t>stored in</w:t>
      </w:r>
      <w:r w:rsidR="00100064" w:rsidRPr="000D5EE6">
        <w:t>side</w:t>
      </w:r>
      <w:r w:rsidRPr="000D5EE6">
        <w:t xml:space="preserve"> the old </w:t>
      </w:r>
      <w:r w:rsidR="00DB4425" w:rsidRPr="000D5EE6">
        <w:t>cook shack</w:t>
      </w:r>
      <w:r w:rsidRPr="000D5EE6">
        <w:t xml:space="preserve"> on site should </w:t>
      </w:r>
      <w:r w:rsidR="00DB4425" w:rsidRPr="000D5EE6">
        <w:t>they</w:t>
      </w:r>
      <w:r w:rsidRPr="000D5EE6">
        <w:t xml:space="preserve"> b</w:t>
      </w:r>
      <w:r w:rsidR="00DF577A" w:rsidRPr="000D5EE6">
        <w:t>e required for future testing.</w:t>
      </w:r>
    </w:p>
    <w:p w:rsidR="007C0337" w:rsidRPr="000D5EE6" w:rsidRDefault="00EB33AD" w:rsidP="00464A46">
      <w:pPr>
        <w:pStyle w:val="ListParagraph"/>
        <w:numPr>
          <w:ilvl w:val="0"/>
          <w:numId w:val="10"/>
        </w:numPr>
        <w:spacing w:before="120" w:line="264" w:lineRule="auto"/>
        <w:contextualSpacing w:val="0"/>
      </w:pPr>
      <w:r w:rsidRPr="000D5EE6">
        <w:t>4 h</w:t>
      </w:r>
      <w:r w:rsidR="007C0337" w:rsidRPr="000D5EE6">
        <w:t xml:space="preserve">and augers </w:t>
      </w:r>
      <w:r w:rsidRPr="000D5EE6">
        <w:t>–</w:t>
      </w:r>
      <w:r w:rsidR="005526FE" w:rsidRPr="000D5EE6">
        <w:t xml:space="preserve"> </w:t>
      </w:r>
      <w:r w:rsidRPr="000D5EE6">
        <w:t xml:space="preserve">completed in the sand borrow area upstream of the tailings facility </w:t>
      </w:r>
      <w:r w:rsidR="00AB0DD8" w:rsidRPr="000D5EE6">
        <w:t xml:space="preserve">to replace two of the test pits </w:t>
      </w:r>
      <w:r w:rsidRPr="000D5EE6">
        <w:t xml:space="preserve">(where excavator access was not possible) and along Dome creek </w:t>
      </w:r>
      <w:r w:rsidR="00AB0DD8" w:rsidRPr="000D5EE6">
        <w:t xml:space="preserve">as simple probe locations </w:t>
      </w:r>
      <w:r w:rsidRPr="000D5EE6">
        <w:t xml:space="preserve">to confirm ground conditions inferred </w:t>
      </w:r>
      <w:r w:rsidR="00AB0DD8" w:rsidRPr="000D5EE6">
        <w:t xml:space="preserve">from refusal </w:t>
      </w:r>
      <w:r w:rsidRPr="000D5EE6">
        <w:t xml:space="preserve">during installation of the mini piezometers (see Section </w:t>
      </w:r>
      <w:r w:rsidR="00B40EE3" w:rsidRPr="000D5EE6">
        <w:fldChar w:fldCharType="begin"/>
      </w:r>
      <w:r w:rsidR="00C54EFE" w:rsidRPr="000D5EE6">
        <w:instrText xml:space="preserve"> REF _Ref372060662 \r \h </w:instrText>
      </w:r>
      <w:r w:rsidR="00B40EE3" w:rsidRPr="000D5EE6">
        <w:fldChar w:fldCharType="separate"/>
      </w:r>
      <w:r w:rsidR="00E22588">
        <w:t>3.2</w:t>
      </w:r>
      <w:r w:rsidR="00B40EE3" w:rsidRPr="000D5EE6">
        <w:fldChar w:fldCharType="end"/>
      </w:r>
      <w:r w:rsidRPr="000D5EE6">
        <w:t>)</w:t>
      </w:r>
      <w:proofErr w:type="gramStart"/>
      <w:r w:rsidR="000D5EE6" w:rsidRPr="000D5EE6">
        <w:t xml:space="preserve">. </w:t>
      </w:r>
      <w:proofErr w:type="gramEnd"/>
      <w:r w:rsidRPr="000D5EE6">
        <w:t xml:space="preserve">Samples from the borrow area were sent to the laboratory for </w:t>
      </w:r>
      <w:r w:rsidR="00DB4425" w:rsidRPr="000D5EE6">
        <w:t>geochemical</w:t>
      </w:r>
      <w:r w:rsidRPr="000D5EE6">
        <w:t xml:space="preserve"> and </w:t>
      </w:r>
      <w:r w:rsidR="00DB4425" w:rsidRPr="000D5EE6">
        <w:t>geotechnical</w:t>
      </w:r>
      <w:r w:rsidR="00DF577A" w:rsidRPr="000D5EE6">
        <w:t xml:space="preserve"> testing.</w:t>
      </w:r>
    </w:p>
    <w:p w:rsidR="007C0337" w:rsidRPr="000D5EE6" w:rsidRDefault="00EB33AD" w:rsidP="00464A46">
      <w:pPr>
        <w:pStyle w:val="ListParagraph"/>
        <w:numPr>
          <w:ilvl w:val="0"/>
          <w:numId w:val="10"/>
        </w:numPr>
        <w:spacing w:before="120" w:line="264" w:lineRule="auto"/>
        <w:contextualSpacing w:val="0"/>
      </w:pPr>
      <w:r w:rsidRPr="000D5EE6">
        <w:t>10 d</w:t>
      </w:r>
      <w:r w:rsidR="007C0337" w:rsidRPr="000D5EE6">
        <w:t xml:space="preserve">iamond </w:t>
      </w:r>
      <w:r w:rsidRPr="000D5EE6">
        <w:t>drill holes – advanced in and around the open pit</w:t>
      </w:r>
      <w:r w:rsidR="000D5EE6" w:rsidRPr="000D5EE6">
        <w:t xml:space="preserve">. </w:t>
      </w:r>
      <w:r w:rsidRPr="000D5EE6">
        <w:t>In four locations the holes were paired with a deep and shallow hole drilled</w:t>
      </w:r>
      <w:r w:rsidR="000D5EE6" w:rsidRPr="000D5EE6">
        <w:t xml:space="preserve">. </w:t>
      </w:r>
      <w:r w:rsidRPr="000D5EE6">
        <w:t>Monitoring wells and instrumentation were installed in all holes except the deep hole at CH-P-</w:t>
      </w:r>
      <w:r w:rsidR="000A4A49" w:rsidRPr="000D5EE6">
        <w:t>13-</w:t>
      </w:r>
      <w:r w:rsidRPr="000D5EE6">
        <w:t xml:space="preserve">01 where high artesian pressure </w:t>
      </w:r>
      <w:r w:rsidR="001C4BAF" w:rsidRPr="000D5EE6">
        <w:t xml:space="preserve">11 m above the ground surface </w:t>
      </w:r>
      <w:r w:rsidRPr="000D5EE6">
        <w:t>was encountered preventing in</w:t>
      </w:r>
      <w:r w:rsidR="00DF577A" w:rsidRPr="000D5EE6">
        <w:t>stallation of instrumentation</w:t>
      </w:r>
      <w:r w:rsidR="001C4BAF" w:rsidRPr="000D5EE6">
        <w:t xml:space="preserve"> without mobilizing a much larger water well type drill that could counteract the pressure</w:t>
      </w:r>
      <w:r w:rsidR="000D5EE6" w:rsidRPr="000D5EE6">
        <w:t xml:space="preserve">. </w:t>
      </w:r>
      <w:r w:rsidR="00821754" w:rsidRPr="000D5EE6">
        <w:t xml:space="preserve">While installing instrumentation at this location would have provided ongoing information </w:t>
      </w:r>
      <w:r w:rsidR="00123FAD" w:rsidRPr="000D5EE6">
        <w:t>to</w:t>
      </w:r>
      <w:r w:rsidR="00821754" w:rsidRPr="000D5EE6">
        <w:t xml:space="preserve"> potentially provide some certainty with regards to the flow regime, the single point information obtained (pressure and flow), is useful</w:t>
      </w:r>
      <w:r w:rsidR="00BD77FF" w:rsidRPr="000D5EE6">
        <w:t xml:space="preserve"> and has significantly increased our knowledge about the groundwater flow regime</w:t>
      </w:r>
      <w:r w:rsidR="000D5EE6" w:rsidRPr="000D5EE6">
        <w:t xml:space="preserve">. </w:t>
      </w:r>
      <w:r w:rsidR="00821754" w:rsidRPr="000D5EE6">
        <w:t>As the design evolves, the potential benefit of greater certainty with regards to the hydrogeology in this area and the impact on the design should be assessed to determine if additional investigation is warranted</w:t>
      </w:r>
      <w:r w:rsidR="00123FAD" w:rsidRPr="000D5EE6">
        <w:t xml:space="preserve"> however at the current time the cost and effort is not considered to be balanced by the likely outcomes</w:t>
      </w:r>
      <w:r w:rsidR="00821754" w:rsidRPr="000D5EE6">
        <w:t xml:space="preserve">.    </w:t>
      </w:r>
    </w:p>
    <w:p w:rsidR="00DF577A" w:rsidRPr="000D5EE6" w:rsidRDefault="00DF577A" w:rsidP="00464A46">
      <w:pPr>
        <w:pStyle w:val="BodyText"/>
      </w:pPr>
    </w:p>
    <w:p w:rsidR="00E037BB" w:rsidRPr="000D5EE6" w:rsidRDefault="00E037BB" w:rsidP="00464A46">
      <w:pPr>
        <w:pStyle w:val="Caption"/>
        <w:keepNext/>
        <w:spacing w:line="264" w:lineRule="auto"/>
      </w:pPr>
      <w:bookmarkStart w:id="0" w:name="_Ref371681679"/>
      <w:r w:rsidRPr="000D5EE6">
        <w:t xml:space="preserve">Table </w:t>
      </w:r>
      <w:fldSimple w:instr=" SEQ Table \* ARABIC ">
        <w:r w:rsidR="00E22588">
          <w:rPr>
            <w:noProof/>
          </w:rPr>
          <w:t>1</w:t>
        </w:r>
      </w:fldSimple>
      <w:bookmarkEnd w:id="0"/>
      <w:r w:rsidRPr="000D5EE6">
        <w:t>: Summary of Drill Hole and Test Pits</w:t>
      </w:r>
    </w:p>
    <w:tbl>
      <w:tblPr>
        <w:tblStyle w:val="TableGrid"/>
        <w:tblW w:w="9360" w:type="dxa"/>
        <w:tblInd w:w="115" w:type="dxa"/>
        <w:tblLook w:val="04A0"/>
      </w:tblPr>
      <w:tblGrid>
        <w:gridCol w:w="3143"/>
        <w:gridCol w:w="6217"/>
      </w:tblGrid>
      <w:tr w:rsidR="00A14442" w:rsidRPr="000D5EE6" w:rsidTr="00464A46">
        <w:trPr>
          <w:tblHeader/>
        </w:trPr>
        <w:tc>
          <w:tcPr>
            <w:tcW w:w="3143" w:type="dxa"/>
            <w:tcBorders>
              <w:bottom w:val="double" w:sz="4" w:space="0" w:color="auto"/>
            </w:tcBorders>
            <w:tcMar>
              <w:top w:w="14" w:type="dxa"/>
              <w:left w:w="115" w:type="dxa"/>
              <w:bottom w:w="14" w:type="dxa"/>
              <w:right w:w="115" w:type="dxa"/>
            </w:tcMar>
            <w:vAlign w:val="center"/>
          </w:tcPr>
          <w:p w:rsidR="00A14442" w:rsidRPr="000D5EE6" w:rsidRDefault="00A14442" w:rsidP="00464A46">
            <w:pPr>
              <w:jc w:val="center"/>
              <w:rPr>
                <w:b/>
                <w:sz w:val="20"/>
              </w:rPr>
            </w:pPr>
            <w:r w:rsidRPr="000D5EE6">
              <w:rPr>
                <w:b/>
                <w:sz w:val="20"/>
              </w:rPr>
              <w:t>Location Area</w:t>
            </w:r>
          </w:p>
        </w:tc>
        <w:tc>
          <w:tcPr>
            <w:tcW w:w="6217" w:type="dxa"/>
            <w:tcBorders>
              <w:bottom w:val="double" w:sz="4" w:space="0" w:color="auto"/>
            </w:tcBorders>
            <w:tcMar>
              <w:top w:w="14" w:type="dxa"/>
              <w:left w:w="115" w:type="dxa"/>
              <w:bottom w:w="14" w:type="dxa"/>
              <w:right w:w="115" w:type="dxa"/>
            </w:tcMar>
            <w:vAlign w:val="center"/>
          </w:tcPr>
          <w:p w:rsidR="00A14442" w:rsidRPr="000D5EE6" w:rsidRDefault="00A14442" w:rsidP="00464A46">
            <w:pPr>
              <w:jc w:val="center"/>
              <w:rPr>
                <w:b/>
                <w:sz w:val="20"/>
              </w:rPr>
            </w:pPr>
            <w:r w:rsidRPr="000D5EE6">
              <w:rPr>
                <w:b/>
                <w:sz w:val="20"/>
              </w:rPr>
              <w:t xml:space="preserve">Summary of </w:t>
            </w:r>
            <w:r w:rsidR="0042693D" w:rsidRPr="000D5EE6">
              <w:rPr>
                <w:b/>
                <w:sz w:val="20"/>
              </w:rPr>
              <w:t>W</w:t>
            </w:r>
            <w:r w:rsidRPr="000D5EE6">
              <w:rPr>
                <w:b/>
                <w:sz w:val="20"/>
              </w:rPr>
              <w:t xml:space="preserve">ork </w:t>
            </w:r>
            <w:r w:rsidR="0042693D" w:rsidRPr="000D5EE6">
              <w:rPr>
                <w:b/>
                <w:sz w:val="20"/>
              </w:rPr>
              <w:t>C</w:t>
            </w:r>
            <w:r w:rsidRPr="000D5EE6">
              <w:rPr>
                <w:b/>
                <w:sz w:val="20"/>
              </w:rPr>
              <w:t>ompleted</w:t>
            </w:r>
          </w:p>
        </w:tc>
      </w:tr>
      <w:tr w:rsidR="00A14442" w:rsidRPr="000D5EE6" w:rsidTr="00464A46">
        <w:tc>
          <w:tcPr>
            <w:tcW w:w="3143" w:type="dxa"/>
            <w:tcBorders>
              <w:top w:val="double" w:sz="4" w:space="0" w:color="auto"/>
            </w:tcBorders>
            <w:tcMar>
              <w:top w:w="14" w:type="dxa"/>
              <w:left w:w="115" w:type="dxa"/>
              <w:bottom w:w="14" w:type="dxa"/>
              <w:right w:w="115" w:type="dxa"/>
            </w:tcMar>
            <w:vAlign w:val="center"/>
          </w:tcPr>
          <w:p w:rsidR="00A14442" w:rsidRPr="000D5EE6" w:rsidRDefault="00A14442" w:rsidP="00464A46">
            <w:pPr>
              <w:jc w:val="left"/>
              <w:rPr>
                <w:sz w:val="20"/>
              </w:rPr>
            </w:pPr>
            <w:r w:rsidRPr="000D5EE6">
              <w:rPr>
                <w:sz w:val="20"/>
              </w:rPr>
              <w:t>Ketza Shop</w:t>
            </w:r>
            <w:r w:rsidR="001A631E" w:rsidRPr="000D5EE6">
              <w:rPr>
                <w:sz w:val="20"/>
              </w:rPr>
              <w:t xml:space="preserve"> </w:t>
            </w:r>
            <w:r w:rsidR="001A631E" w:rsidRPr="000D5EE6">
              <w:rPr>
                <w:sz w:val="20"/>
              </w:rPr>
              <w:tab/>
            </w:r>
            <w:r w:rsidR="001C4BAF" w:rsidRPr="000D5EE6">
              <w:rPr>
                <w:sz w:val="20"/>
              </w:rPr>
              <w:tab/>
            </w:r>
            <w:r w:rsidR="001A631E" w:rsidRPr="000D5EE6">
              <w:rPr>
                <w:sz w:val="20"/>
              </w:rPr>
              <w:t>(BH-KZ)</w:t>
            </w:r>
          </w:p>
        </w:tc>
        <w:tc>
          <w:tcPr>
            <w:tcW w:w="6217" w:type="dxa"/>
            <w:tcBorders>
              <w:top w:val="double" w:sz="4" w:space="0" w:color="auto"/>
            </w:tcBorders>
            <w:tcMar>
              <w:top w:w="14" w:type="dxa"/>
              <w:left w:w="115" w:type="dxa"/>
              <w:bottom w:w="14" w:type="dxa"/>
              <w:right w:w="115" w:type="dxa"/>
            </w:tcMar>
            <w:vAlign w:val="center"/>
          </w:tcPr>
          <w:p w:rsidR="00A14442" w:rsidRPr="000D5EE6" w:rsidRDefault="00A14442" w:rsidP="00464A46">
            <w:pPr>
              <w:jc w:val="left"/>
              <w:rPr>
                <w:sz w:val="20"/>
              </w:rPr>
            </w:pPr>
            <w:r w:rsidRPr="000D5EE6">
              <w:rPr>
                <w:sz w:val="20"/>
              </w:rPr>
              <w:t>2 sonic drill holes</w:t>
            </w:r>
          </w:p>
        </w:tc>
      </w:tr>
      <w:tr w:rsidR="00A14442" w:rsidRPr="000D5EE6" w:rsidTr="00464A46">
        <w:tc>
          <w:tcPr>
            <w:tcW w:w="3143" w:type="dxa"/>
            <w:tcMar>
              <w:top w:w="14" w:type="dxa"/>
              <w:left w:w="115" w:type="dxa"/>
              <w:bottom w:w="14" w:type="dxa"/>
              <w:right w:w="115" w:type="dxa"/>
            </w:tcMar>
            <w:vAlign w:val="center"/>
          </w:tcPr>
          <w:p w:rsidR="00A14442" w:rsidRPr="000D5EE6" w:rsidRDefault="001A631E" w:rsidP="00464A46">
            <w:pPr>
              <w:jc w:val="left"/>
              <w:rPr>
                <w:sz w:val="20"/>
              </w:rPr>
            </w:pPr>
            <w:r w:rsidRPr="000D5EE6">
              <w:rPr>
                <w:sz w:val="20"/>
              </w:rPr>
              <w:tab/>
            </w:r>
            <w:r w:rsidRPr="000D5EE6">
              <w:rPr>
                <w:sz w:val="20"/>
              </w:rPr>
              <w:tab/>
            </w:r>
            <w:r w:rsidR="001C4BAF" w:rsidRPr="000D5EE6">
              <w:rPr>
                <w:sz w:val="20"/>
              </w:rPr>
              <w:tab/>
            </w:r>
            <w:r w:rsidRPr="000D5EE6">
              <w:rPr>
                <w:sz w:val="20"/>
              </w:rPr>
              <w:t>(TP-KZ)</w:t>
            </w:r>
          </w:p>
        </w:tc>
        <w:tc>
          <w:tcPr>
            <w:tcW w:w="6217" w:type="dxa"/>
            <w:tcMar>
              <w:top w:w="14" w:type="dxa"/>
              <w:left w:w="115" w:type="dxa"/>
              <w:bottom w:w="14" w:type="dxa"/>
              <w:right w:w="115" w:type="dxa"/>
            </w:tcMar>
            <w:vAlign w:val="center"/>
          </w:tcPr>
          <w:p w:rsidR="00A14442" w:rsidRPr="000D5EE6" w:rsidRDefault="00A14442" w:rsidP="00464A46">
            <w:pPr>
              <w:jc w:val="left"/>
              <w:rPr>
                <w:sz w:val="20"/>
              </w:rPr>
            </w:pPr>
            <w:r w:rsidRPr="000D5EE6">
              <w:rPr>
                <w:sz w:val="20"/>
              </w:rPr>
              <w:t xml:space="preserve">2 test pits </w:t>
            </w:r>
          </w:p>
        </w:tc>
      </w:tr>
      <w:tr w:rsidR="00A14442" w:rsidRPr="000D5EE6" w:rsidTr="00464A46">
        <w:tc>
          <w:tcPr>
            <w:tcW w:w="3143" w:type="dxa"/>
            <w:tcMar>
              <w:top w:w="14" w:type="dxa"/>
              <w:left w:w="115" w:type="dxa"/>
              <w:bottom w:w="14" w:type="dxa"/>
              <w:right w:w="115" w:type="dxa"/>
            </w:tcMar>
            <w:vAlign w:val="center"/>
          </w:tcPr>
          <w:p w:rsidR="00A14442" w:rsidRPr="000D5EE6" w:rsidRDefault="00A14442" w:rsidP="00464A46">
            <w:pPr>
              <w:jc w:val="left"/>
              <w:rPr>
                <w:sz w:val="20"/>
              </w:rPr>
            </w:pPr>
            <w:r w:rsidRPr="000D5EE6">
              <w:rPr>
                <w:sz w:val="20"/>
              </w:rPr>
              <w:t>Mill Area</w:t>
            </w:r>
            <w:r w:rsidR="001A631E" w:rsidRPr="000D5EE6">
              <w:rPr>
                <w:sz w:val="20"/>
              </w:rPr>
              <w:tab/>
            </w:r>
            <w:r w:rsidR="001C4BAF" w:rsidRPr="000D5EE6">
              <w:rPr>
                <w:sz w:val="20"/>
              </w:rPr>
              <w:tab/>
            </w:r>
            <w:r w:rsidR="001A631E" w:rsidRPr="000D5EE6">
              <w:rPr>
                <w:sz w:val="20"/>
              </w:rPr>
              <w:t>(BH-M)</w:t>
            </w:r>
          </w:p>
        </w:tc>
        <w:tc>
          <w:tcPr>
            <w:tcW w:w="6217" w:type="dxa"/>
            <w:tcMar>
              <w:top w:w="14" w:type="dxa"/>
              <w:left w:w="115" w:type="dxa"/>
              <w:bottom w:w="14" w:type="dxa"/>
              <w:right w:w="115" w:type="dxa"/>
            </w:tcMar>
            <w:vAlign w:val="center"/>
          </w:tcPr>
          <w:p w:rsidR="00A14442" w:rsidRPr="000D5EE6" w:rsidRDefault="00AB0DD8" w:rsidP="00464A46">
            <w:pPr>
              <w:jc w:val="left"/>
              <w:rPr>
                <w:sz w:val="20"/>
              </w:rPr>
            </w:pPr>
            <w:r w:rsidRPr="000D5EE6">
              <w:rPr>
                <w:sz w:val="20"/>
              </w:rPr>
              <w:t>8</w:t>
            </w:r>
            <w:r w:rsidR="00A14442" w:rsidRPr="000D5EE6">
              <w:rPr>
                <w:sz w:val="20"/>
              </w:rPr>
              <w:t xml:space="preserve"> sonic drill holes</w:t>
            </w:r>
          </w:p>
        </w:tc>
      </w:tr>
      <w:tr w:rsidR="00A14442" w:rsidRPr="000D5EE6" w:rsidTr="00464A46">
        <w:tc>
          <w:tcPr>
            <w:tcW w:w="3143" w:type="dxa"/>
            <w:tcMar>
              <w:top w:w="14" w:type="dxa"/>
              <w:left w:w="115" w:type="dxa"/>
              <w:bottom w:w="14" w:type="dxa"/>
              <w:right w:w="115" w:type="dxa"/>
            </w:tcMar>
            <w:vAlign w:val="center"/>
          </w:tcPr>
          <w:p w:rsidR="00A14442" w:rsidRPr="000D5EE6" w:rsidRDefault="001A631E" w:rsidP="00464A46">
            <w:pPr>
              <w:jc w:val="left"/>
              <w:rPr>
                <w:sz w:val="20"/>
              </w:rPr>
            </w:pPr>
            <w:r w:rsidRPr="000D5EE6">
              <w:rPr>
                <w:sz w:val="20"/>
              </w:rPr>
              <w:tab/>
            </w:r>
            <w:r w:rsidRPr="000D5EE6">
              <w:rPr>
                <w:sz w:val="20"/>
              </w:rPr>
              <w:tab/>
            </w:r>
            <w:r w:rsidR="001C4BAF" w:rsidRPr="000D5EE6">
              <w:rPr>
                <w:sz w:val="20"/>
              </w:rPr>
              <w:tab/>
            </w:r>
            <w:r w:rsidRPr="000D5EE6">
              <w:rPr>
                <w:sz w:val="20"/>
              </w:rPr>
              <w:t>(TP-M)</w:t>
            </w:r>
          </w:p>
        </w:tc>
        <w:tc>
          <w:tcPr>
            <w:tcW w:w="6217" w:type="dxa"/>
            <w:tcMar>
              <w:top w:w="14" w:type="dxa"/>
              <w:left w:w="115" w:type="dxa"/>
              <w:bottom w:w="14" w:type="dxa"/>
              <w:right w:w="115" w:type="dxa"/>
            </w:tcMar>
            <w:vAlign w:val="center"/>
          </w:tcPr>
          <w:p w:rsidR="00A14442" w:rsidRPr="000D5EE6" w:rsidRDefault="00AB0DD8" w:rsidP="00464A46">
            <w:pPr>
              <w:jc w:val="left"/>
              <w:rPr>
                <w:sz w:val="20"/>
              </w:rPr>
            </w:pPr>
            <w:r w:rsidRPr="000D5EE6">
              <w:rPr>
                <w:sz w:val="20"/>
              </w:rPr>
              <w:t>5</w:t>
            </w:r>
            <w:r w:rsidR="00A14442" w:rsidRPr="000D5EE6">
              <w:rPr>
                <w:sz w:val="20"/>
              </w:rPr>
              <w:t xml:space="preserve"> test pits</w:t>
            </w:r>
          </w:p>
        </w:tc>
      </w:tr>
      <w:tr w:rsidR="006A3C66" w:rsidRPr="000D5EE6" w:rsidTr="00464A46">
        <w:tc>
          <w:tcPr>
            <w:tcW w:w="3143" w:type="dxa"/>
            <w:tcMar>
              <w:top w:w="14" w:type="dxa"/>
              <w:left w:w="115" w:type="dxa"/>
              <w:bottom w:w="14" w:type="dxa"/>
              <w:right w:w="115" w:type="dxa"/>
            </w:tcMar>
            <w:vAlign w:val="center"/>
          </w:tcPr>
          <w:p w:rsidR="006A3C66" w:rsidRPr="000D5EE6" w:rsidRDefault="006A3C66" w:rsidP="00464A46">
            <w:pPr>
              <w:jc w:val="left"/>
              <w:rPr>
                <w:sz w:val="20"/>
              </w:rPr>
            </w:pPr>
            <w:r w:rsidRPr="000D5EE6">
              <w:rPr>
                <w:sz w:val="20"/>
              </w:rPr>
              <w:tab/>
            </w:r>
            <w:r w:rsidRPr="000D5EE6">
              <w:rPr>
                <w:sz w:val="20"/>
              </w:rPr>
              <w:tab/>
            </w:r>
            <w:r w:rsidRPr="000D5EE6">
              <w:rPr>
                <w:sz w:val="20"/>
              </w:rPr>
              <w:tab/>
              <w:t>(TP-SP)</w:t>
            </w:r>
          </w:p>
        </w:tc>
        <w:tc>
          <w:tcPr>
            <w:tcW w:w="6217" w:type="dxa"/>
            <w:tcMar>
              <w:top w:w="14" w:type="dxa"/>
              <w:left w:w="115" w:type="dxa"/>
              <w:bottom w:w="14" w:type="dxa"/>
              <w:right w:w="115" w:type="dxa"/>
            </w:tcMar>
            <w:vAlign w:val="center"/>
          </w:tcPr>
          <w:p w:rsidR="006A3C66" w:rsidRPr="000D5EE6" w:rsidRDefault="006A3C66" w:rsidP="00464A46">
            <w:pPr>
              <w:jc w:val="left"/>
              <w:rPr>
                <w:sz w:val="20"/>
              </w:rPr>
            </w:pPr>
            <w:r w:rsidRPr="000D5EE6">
              <w:rPr>
                <w:sz w:val="20"/>
              </w:rPr>
              <w:t>4 grab sample locations at the former explosives storage area</w:t>
            </w:r>
          </w:p>
        </w:tc>
      </w:tr>
      <w:tr w:rsidR="00A14442" w:rsidRPr="000D5EE6" w:rsidTr="00107246">
        <w:trPr>
          <w:cantSplit/>
        </w:trPr>
        <w:tc>
          <w:tcPr>
            <w:tcW w:w="3143" w:type="dxa"/>
            <w:tcMar>
              <w:top w:w="14" w:type="dxa"/>
              <w:left w:w="115" w:type="dxa"/>
              <w:bottom w:w="14" w:type="dxa"/>
              <w:right w:w="115" w:type="dxa"/>
            </w:tcMar>
            <w:vAlign w:val="center"/>
          </w:tcPr>
          <w:p w:rsidR="00A14442" w:rsidRPr="000D5EE6" w:rsidRDefault="001C4BAF" w:rsidP="00464A46">
            <w:pPr>
              <w:jc w:val="left"/>
              <w:rPr>
                <w:sz w:val="20"/>
              </w:rPr>
            </w:pPr>
            <w:r w:rsidRPr="000D5EE6">
              <w:rPr>
                <w:sz w:val="20"/>
              </w:rPr>
              <w:lastRenderedPageBreak/>
              <w:t xml:space="preserve">Former Explosive Storage Area </w:t>
            </w:r>
            <w:r w:rsidRPr="000D5EE6">
              <w:rPr>
                <w:sz w:val="20"/>
              </w:rPr>
              <w:tab/>
            </w:r>
            <w:r w:rsidRPr="000D5EE6">
              <w:rPr>
                <w:sz w:val="20"/>
              </w:rPr>
              <w:tab/>
              <w:t>(TP-SP)</w:t>
            </w:r>
            <w:r w:rsidR="00A14442" w:rsidRPr="000D5EE6">
              <w:rPr>
                <w:sz w:val="20"/>
              </w:rPr>
              <w:t xml:space="preserve"> </w:t>
            </w:r>
          </w:p>
        </w:tc>
        <w:tc>
          <w:tcPr>
            <w:tcW w:w="6217" w:type="dxa"/>
            <w:tcMar>
              <w:top w:w="14" w:type="dxa"/>
              <w:left w:w="115" w:type="dxa"/>
              <w:bottom w:w="14" w:type="dxa"/>
              <w:right w:w="115" w:type="dxa"/>
            </w:tcMar>
            <w:vAlign w:val="center"/>
          </w:tcPr>
          <w:p w:rsidR="00A14442" w:rsidRPr="000D5EE6" w:rsidRDefault="00A14442" w:rsidP="00464A46">
            <w:pPr>
              <w:jc w:val="left"/>
              <w:rPr>
                <w:sz w:val="20"/>
              </w:rPr>
            </w:pPr>
            <w:r w:rsidRPr="000D5EE6">
              <w:rPr>
                <w:sz w:val="20"/>
              </w:rPr>
              <w:t xml:space="preserve">4 </w:t>
            </w:r>
            <w:r w:rsidR="00C307E7" w:rsidRPr="000D5EE6">
              <w:rPr>
                <w:sz w:val="20"/>
              </w:rPr>
              <w:t>grab samples</w:t>
            </w:r>
          </w:p>
        </w:tc>
      </w:tr>
      <w:tr w:rsidR="00A14442" w:rsidRPr="000D5EE6" w:rsidTr="00464A46">
        <w:tc>
          <w:tcPr>
            <w:tcW w:w="3143" w:type="dxa"/>
            <w:tcMar>
              <w:top w:w="14" w:type="dxa"/>
              <w:left w:w="115" w:type="dxa"/>
              <w:bottom w:w="14" w:type="dxa"/>
              <w:right w:w="115" w:type="dxa"/>
            </w:tcMar>
            <w:vAlign w:val="center"/>
          </w:tcPr>
          <w:p w:rsidR="00A14442" w:rsidRPr="000D5EE6" w:rsidRDefault="00A14442" w:rsidP="00464A46">
            <w:pPr>
              <w:jc w:val="left"/>
              <w:rPr>
                <w:sz w:val="20"/>
              </w:rPr>
            </w:pPr>
            <w:r w:rsidRPr="000D5EE6">
              <w:rPr>
                <w:sz w:val="20"/>
              </w:rPr>
              <w:t>Waste Rock Area</w:t>
            </w:r>
            <w:r w:rsidR="001C4BAF" w:rsidRPr="000D5EE6">
              <w:rPr>
                <w:sz w:val="20"/>
              </w:rPr>
              <w:t xml:space="preserve"> </w:t>
            </w:r>
            <w:r w:rsidR="001C4BAF" w:rsidRPr="000D5EE6">
              <w:rPr>
                <w:sz w:val="20"/>
              </w:rPr>
              <w:tab/>
              <w:t>(TP-W)</w:t>
            </w:r>
          </w:p>
        </w:tc>
        <w:tc>
          <w:tcPr>
            <w:tcW w:w="6217" w:type="dxa"/>
            <w:tcMar>
              <w:top w:w="14" w:type="dxa"/>
              <w:left w:w="115" w:type="dxa"/>
              <w:bottom w:w="14" w:type="dxa"/>
              <w:right w:w="115" w:type="dxa"/>
            </w:tcMar>
            <w:vAlign w:val="center"/>
          </w:tcPr>
          <w:p w:rsidR="00A14442" w:rsidRPr="000D5EE6" w:rsidRDefault="00A14442" w:rsidP="00464A46">
            <w:pPr>
              <w:jc w:val="left"/>
              <w:rPr>
                <w:sz w:val="20"/>
              </w:rPr>
            </w:pPr>
            <w:r w:rsidRPr="000D5EE6">
              <w:rPr>
                <w:sz w:val="20"/>
              </w:rPr>
              <w:t>11 test pits</w:t>
            </w:r>
          </w:p>
        </w:tc>
      </w:tr>
      <w:tr w:rsidR="00A14442" w:rsidRPr="000D5EE6" w:rsidTr="00464A46">
        <w:tc>
          <w:tcPr>
            <w:tcW w:w="3143" w:type="dxa"/>
            <w:tcMar>
              <w:top w:w="14" w:type="dxa"/>
              <w:left w:w="115" w:type="dxa"/>
              <w:bottom w:w="14" w:type="dxa"/>
              <w:right w:w="115" w:type="dxa"/>
            </w:tcMar>
            <w:vAlign w:val="center"/>
          </w:tcPr>
          <w:p w:rsidR="00A14442" w:rsidRPr="000D5EE6" w:rsidRDefault="001C4BAF" w:rsidP="00464A46">
            <w:pPr>
              <w:jc w:val="left"/>
              <w:rPr>
                <w:sz w:val="20"/>
              </w:rPr>
            </w:pPr>
            <w:r w:rsidRPr="000D5EE6">
              <w:rPr>
                <w:sz w:val="20"/>
              </w:rPr>
              <w:tab/>
            </w:r>
            <w:r w:rsidRPr="000D5EE6">
              <w:rPr>
                <w:sz w:val="20"/>
              </w:rPr>
              <w:tab/>
            </w:r>
            <w:r w:rsidRPr="000D5EE6">
              <w:rPr>
                <w:sz w:val="20"/>
              </w:rPr>
              <w:tab/>
              <w:t>(BH-W)</w:t>
            </w:r>
          </w:p>
        </w:tc>
        <w:tc>
          <w:tcPr>
            <w:tcW w:w="6217" w:type="dxa"/>
            <w:tcMar>
              <w:top w:w="14" w:type="dxa"/>
              <w:left w:w="115" w:type="dxa"/>
              <w:bottom w:w="14" w:type="dxa"/>
              <w:right w:w="115" w:type="dxa"/>
            </w:tcMar>
            <w:vAlign w:val="center"/>
          </w:tcPr>
          <w:p w:rsidR="00A14442" w:rsidRPr="000D5EE6" w:rsidRDefault="00A14442" w:rsidP="00464A46">
            <w:pPr>
              <w:jc w:val="left"/>
              <w:rPr>
                <w:sz w:val="20"/>
              </w:rPr>
            </w:pPr>
            <w:r w:rsidRPr="000D5EE6">
              <w:rPr>
                <w:sz w:val="20"/>
              </w:rPr>
              <w:t>1 sonic drill hole</w:t>
            </w:r>
          </w:p>
        </w:tc>
      </w:tr>
      <w:tr w:rsidR="00A14442" w:rsidRPr="000D5EE6" w:rsidTr="00464A46">
        <w:tc>
          <w:tcPr>
            <w:tcW w:w="3143" w:type="dxa"/>
            <w:tcMar>
              <w:top w:w="14" w:type="dxa"/>
              <w:left w:w="115" w:type="dxa"/>
              <w:bottom w:w="14" w:type="dxa"/>
              <w:right w:w="115" w:type="dxa"/>
            </w:tcMar>
            <w:vAlign w:val="center"/>
          </w:tcPr>
          <w:p w:rsidR="00A14442" w:rsidRPr="000D5EE6" w:rsidRDefault="00A14442" w:rsidP="00464A46">
            <w:pPr>
              <w:jc w:val="left"/>
              <w:rPr>
                <w:sz w:val="20"/>
              </w:rPr>
            </w:pPr>
            <w:r w:rsidRPr="000D5EE6">
              <w:rPr>
                <w:sz w:val="20"/>
              </w:rPr>
              <w:t>Open Pit</w:t>
            </w:r>
            <w:r w:rsidR="001C4BAF" w:rsidRPr="000D5EE6">
              <w:rPr>
                <w:sz w:val="20"/>
              </w:rPr>
              <w:tab/>
            </w:r>
            <w:r w:rsidR="001C4BAF" w:rsidRPr="000D5EE6">
              <w:rPr>
                <w:sz w:val="20"/>
              </w:rPr>
              <w:tab/>
              <w:t>(CH-P)</w:t>
            </w:r>
          </w:p>
        </w:tc>
        <w:tc>
          <w:tcPr>
            <w:tcW w:w="6217" w:type="dxa"/>
            <w:tcMar>
              <w:top w:w="14" w:type="dxa"/>
              <w:left w:w="115" w:type="dxa"/>
              <w:bottom w:w="14" w:type="dxa"/>
              <w:right w:w="115" w:type="dxa"/>
            </w:tcMar>
            <w:vAlign w:val="center"/>
          </w:tcPr>
          <w:p w:rsidR="00A14442" w:rsidRPr="000D5EE6" w:rsidRDefault="00AB0DD8" w:rsidP="00464A46">
            <w:pPr>
              <w:jc w:val="left"/>
              <w:rPr>
                <w:sz w:val="20"/>
              </w:rPr>
            </w:pPr>
            <w:r w:rsidRPr="000D5EE6">
              <w:rPr>
                <w:sz w:val="20"/>
              </w:rPr>
              <w:t>10</w:t>
            </w:r>
            <w:r w:rsidR="00E037BB" w:rsidRPr="000D5EE6">
              <w:rPr>
                <w:sz w:val="20"/>
              </w:rPr>
              <w:t xml:space="preserve"> </w:t>
            </w:r>
            <w:r w:rsidR="00A14442" w:rsidRPr="000D5EE6">
              <w:rPr>
                <w:sz w:val="20"/>
              </w:rPr>
              <w:t xml:space="preserve">diamond drill </w:t>
            </w:r>
            <w:r w:rsidR="00E037BB" w:rsidRPr="000D5EE6">
              <w:rPr>
                <w:sz w:val="20"/>
              </w:rPr>
              <w:t>holes at 6 sites</w:t>
            </w:r>
          </w:p>
        </w:tc>
      </w:tr>
      <w:tr w:rsidR="00A14442" w:rsidRPr="000D5EE6" w:rsidTr="00464A46">
        <w:tc>
          <w:tcPr>
            <w:tcW w:w="3143" w:type="dxa"/>
            <w:tcMar>
              <w:top w:w="14" w:type="dxa"/>
              <w:left w:w="115" w:type="dxa"/>
              <w:bottom w:w="14" w:type="dxa"/>
              <w:right w:w="115" w:type="dxa"/>
            </w:tcMar>
            <w:vAlign w:val="center"/>
          </w:tcPr>
          <w:p w:rsidR="00A14442" w:rsidRPr="000D5EE6" w:rsidRDefault="00A14442" w:rsidP="00464A46">
            <w:pPr>
              <w:jc w:val="left"/>
              <w:rPr>
                <w:sz w:val="20"/>
              </w:rPr>
            </w:pPr>
            <w:r w:rsidRPr="000D5EE6">
              <w:rPr>
                <w:sz w:val="20"/>
              </w:rPr>
              <w:t>Tailings Facility</w:t>
            </w:r>
            <w:r w:rsidR="001C4BAF" w:rsidRPr="000D5EE6">
              <w:rPr>
                <w:sz w:val="20"/>
              </w:rPr>
              <w:tab/>
            </w:r>
            <w:r w:rsidR="001C4BAF" w:rsidRPr="000D5EE6">
              <w:rPr>
                <w:sz w:val="20"/>
              </w:rPr>
              <w:tab/>
              <w:t>(TP-TD)</w:t>
            </w:r>
          </w:p>
        </w:tc>
        <w:tc>
          <w:tcPr>
            <w:tcW w:w="6217" w:type="dxa"/>
            <w:tcMar>
              <w:top w:w="14" w:type="dxa"/>
              <w:left w:w="115" w:type="dxa"/>
              <w:bottom w:w="14" w:type="dxa"/>
              <w:right w:w="115" w:type="dxa"/>
            </w:tcMar>
            <w:vAlign w:val="center"/>
          </w:tcPr>
          <w:p w:rsidR="00A14442" w:rsidRPr="000D5EE6" w:rsidRDefault="00A14442" w:rsidP="00464A46">
            <w:pPr>
              <w:jc w:val="left"/>
              <w:rPr>
                <w:sz w:val="20"/>
              </w:rPr>
            </w:pPr>
            <w:r w:rsidRPr="000D5EE6">
              <w:rPr>
                <w:sz w:val="20"/>
              </w:rPr>
              <w:t>3 test pits on the tailings dam</w:t>
            </w:r>
          </w:p>
        </w:tc>
      </w:tr>
      <w:tr w:rsidR="00A14442" w:rsidRPr="000D5EE6" w:rsidTr="00464A46">
        <w:tc>
          <w:tcPr>
            <w:tcW w:w="3143" w:type="dxa"/>
            <w:tcMar>
              <w:top w:w="14" w:type="dxa"/>
              <w:left w:w="115" w:type="dxa"/>
              <w:bottom w:w="14" w:type="dxa"/>
              <w:right w:w="115" w:type="dxa"/>
            </w:tcMar>
            <w:vAlign w:val="center"/>
          </w:tcPr>
          <w:p w:rsidR="00A14442" w:rsidRPr="000D5EE6" w:rsidRDefault="001C4BAF" w:rsidP="00464A46">
            <w:pPr>
              <w:jc w:val="left"/>
              <w:rPr>
                <w:sz w:val="20"/>
              </w:rPr>
            </w:pPr>
            <w:r w:rsidRPr="000D5EE6">
              <w:rPr>
                <w:sz w:val="20"/>
              </w:rPr>
              <w:tab/>
            </w:r>
            <w:r w:rsidRPr="000D5EE6">
              <w:rPr>
                <w:sz w:val="20"/>
              </w:rPr>
              <w:tab/>
            </w:r>
            <w:r w:rsidRPr="000D5EE6">
              <w:rPr>
                <w:sz w:val="20"/>
              </w:rPr>
              <w:tab/>
              <w:t>(BH-TD)</w:t>
            </w:r>
          </w:p>
        </w:tc>
        <w:tc>
          <w:tcPr>
            <w:tcW w:w="6217" w:type="dxa"/>
            <w:tcMar>
              <w:top w:w="14" w:type="dxa"/>
              <w:left w:w="115" w:type="dxa"/>
              <w:bottom w:w="14" w:type="dxa"/>
              <w:right w:w="115" w:type="dxa"/>
            </w:tcMar>
            <w:vAlign w:val="center"/>
          </w:tcPr>
          <w:p w:rsidR="00A14442" w:rsidRPr="000D5EE6" w:rsidRDefault="00A14442" w:rsidP="00464A46">
            <w:pPr>
              <w:jc w:val="left"/>
              <w:rPr>
                <w:sz w:val="20"/>
              </w:rPr>
            </w:pPr>
            <w:r w:rsidRPr="000D5EE6">
              <w:rPr>
                <w:sz w:val="20"/>
              </w:rPr>
              <w:t>1 sonic drill hole on the tailings dam</w:t>
            </w:r>
          </w:p>
        </w:tc>
      </w:tr>
      <w:tr w:rsidR="00A14442" w:rsidRPr="000D5EE6" w:rsidTr="00464A46">
        <w:tc>
          <w:tcPr>
            <w:tcW w:w="3143" w:type="dxa"/>
            <w:tcMar>
              <w:top w:w="14" w:type="dxa"/>
              <w:left w:w="115" w:type="dxa"/>
              <w:bottom w:w="14" w:type="dxa"/>
              <w:right w:w="115" w:type="dxa"/>
            </w:tcMar>
            <w:vAlign w:val="center"/>
          </w:tcPr>
          <w:p w:rsidR="00A14442" w:rsidRPr="000D5EE6" w:rsidRDefault="001C4BAF" w:rsidP="00464A46">
            <w:pPr>
              <w:jc w:val="left"/>
              <w:rPr>
                <w:sz w:val="20"/>
              </w:rPr>
            </w:pPr>
            <w:r w:rsidRPr="000D5EE6">
              <w:rPr>
                <w:sz w:val="20"/>
              </w:rPr>
              <w:tab/>
            </w:r>
            <w:r w:rsidRPr="000D5EE6">
              <w:rPr>
                <w:sz w:val="20"/>
              </w:rPr>
              <w:tab/>
            </w:r>
            <w:r w:rsidRPr="000D5EE6">
              <w:rPr>
                <w:sz w:val="20"/>
              </w:rPr>
              <w:tab/>
              <w:t>(TP-T)</w:t>
            </w:r>
          </w:p>
        </w:tc>
        <w:tc>
          <w:tcPr>
            <w:tcW w:w="6217" w:type="dxa"/>
            <w:tcMar>
              <w:top w:w="14" w:type="dxa"/>
              <w:left w:w="115" w:type="dxa"/>
              <w:bottom w:w="14" w:type="dxa"/>
              <w:right w:w="115" w:type="dxa"/>
            </w:tcMar>
            <w:vAlign w:val="center"/>
          </w:tcPr>
          <w:p w:rsidR="00A14442" w:rsidRPr="000D5EE6" w:rsidRDefault="00A14442" w:rsidP="00464A46">
            <w:pPr>
              <w:jc w:val="left"/>
              <w:rPr>
                <w:sz w:val="20"/>
              </w:rPr>
            </w:pPr>
            <w:r w:rsidRPr="000D5EE6">
              <w:rPr>
                <w:sz w:val="20"/>
              </w:rPr>
              <w:t>7 test pits on the tailings surface</w:t>
            </w:r>
          </w:p>
        </w:tc>
      </w:tr>
      <w:tr w:rsidR="00A14442" w:rsidRPr="000D5EE6" w:rsidTr="00464A46">
        <w:tc>
          <w:tcPr>
            <w:tcW w:w="3143" w:type="dxa"/>
            <w:tcMar>
              <w:top w:w="14" w:type="dxa"/>
              <w:left w:w="115" w:type="dxa"/>
              <w:bottom w:w="14" w:type="dxa"/>
              <w:right w:w="115" w:type="dxa"/>
            </w:tcMar>
            <w:vAlign w:val="center"/>
          </w:tcPr>
          <w:p w:rsidR="00A14442" w:rsidRPr="000D5EE6" w:rsidRDefault="001C4BAF" w:rsidP="00464A46">
            <w:pPr>
              <w:jc w:val="left"/>
              <w:rPr>
                <w:sz w:val="20"/>
              </w:rPr>
            </w:pPr>
            <w:r w:rsidRPr="000D5EE6">
              <w:rPr>
                <w:sz w:val="20"/>
              </w:rPr>
              <w:tab/>
            </w:r>
            <w:r w:rsidRPr="000D5EE6">
              <w:rPr>
                <w:sz w:val="20"/>
              </w:rPr>
              <w:tab/>
            </w:r>
            <w:r w:rsidRPr="000D5EE6">
              <w:rPr>
                <w:sz w:val="20"/>
              </w:rPr>
              <w:tab/>
              <w:t>(BH-T)</w:t>
            </w:r>
          </w:p>
        </w:tc>
        <w:tc>
          <w:tcPr>
            <w:tcW w:w="6217" w:type="dxa"/>
            <w:tcMar>
              <w:top w:w="14" w:type="dxa"/>
              <w:left w:w="115" w:type="dxa"/>
              <w:bottom w:w="14" w:type="dxa"/>
              <w:right w:w="115" w:type="dxa"/>
            </w:tcMar>
            <w:vAlign w:val="center"/>
          </w:tcPr>
          <w:p w:rsidR="00A14442" w:rsidRPr="000D5EE6" w:rsidRDefault="00A14442" w:rsidP="00464A46">
            <w:pPr>
              <w:jc w:val="left"/>
              <w:rPr>
                <w:sz w:val="20"/>
              </w:rPr>
            </w:pPr>
            <w:r w:rsidRPr="000D5EE6">
              <w:rPr>
                <w:sz w:val="20"/>
              </w:rPr>
              <w:t>4 sonic drill holes on the tailings surface</w:t>
            </w:r>
          </w:p>
        </w:tc>
      </w:tr>
      <w:tr w:rsidR="00A14442" w:rsidRPr="000D5EE6" w:rsidTr="00464A46">
        <w:tc>
          <w:tcPr>
            <w:tcW w:w="3143" w:type="dxa"/>
            <w:tcMar>
              <w:top w:w="14" w:type="dxa"/>
              <w:left w:w="115" w:type="dxa"/>
              <w:bottom w:w="14" w:type="dxa"/>
              <w:right w:w="115" w:type="dxa"/>
            </w:tcMar>
            <w:vAlign w:val="center"/>
          </w:tcPr>
          <w:p w:rsidR="00A14442" w:rsidRPr="000D5EE6" w:rsidRDefault="001C4BAF" w:rsidP="00464A46">
            <w:pPr>
              <w:jc w:val="left"/>
              <w:rPr>
                <w:sz w:val="20"/>
              </w:rPr>
            </w:pPr>
            <w:r w:rsidRPr="000D5EE6">
              <w:rPr>
                <w:sz w:val="20"/>
              </w:rPr>
              <w:tab/>
            </w:r>
            <w:r w:rsidRPr="000D5EE6">
              <w:rPr>
                <w:sz w:val="20"/>
              </w:rPr>
              <w:tab/>
            </w:r>
            <w:r w:rsidRPr="000D5EE6">
              <w:rPr>
                <w:sz w:val="20"/>
              </w:rPr>
              <w:tab/>
              <w:t>(CPT-T)</w:t>
            </w:r>
          </w:p>
        </w:tc>
        <w:tc>
          <w:tcPr>
            <w:tcW w:w="6217" w:type="dxa"/>
            <w:tcMar>
              <w:top w:w="14" w:type="dxa"/>
              <w:left w:w="115" w:type="dxa"/>
              <w:bottom w:w="14" w:type="dxa"/>
              <w:right w:w="115" w:type="dxa"/>
            </w:tcMar>
            <w:vAlign w:val="center"/>
          </w:tcPr>
          <w:p w:rsidR="008D1C49" w:rsidRPr="000D5EE6" w:rsidRDefault="008D1C49" w:rsidP="00464A46">
            <w:pPr>
              <w:jc w:val="left"/>
              <w:rPr>
                <w:sz w:val="20"/>
              </w:rPr>
            </w:pPr>
            <w:r w:rsidRPr="000D5EE6">
              <w:rPr>
                <w:sz w:val="20"/>
              </w:rPr>
              <w:t>8</w:t>
            </w:r>
            <w:r w:rsidR="00A14442" w:rsidRPr="000D5EE6">
              <w:rPr>
                <w:sz w:val="20"/>
              </w:rPr>
              <w:t xml:space="preserve"> CPTs </w:t>
            </w:r>
            <w:r w:rsidRPr="000D5EE6">
              <w:rPr>
                <w:sz w:val="20"/>
              </w:rPr>
              <w:t xml:space="preserve">advanced from the </w:t>
            </w:r>
            <w:r w:rsidR="006A3C66" w:rsidRPr="000D5EE6">
              <w:rPr>
                <w:sz w:val="20"/>
              </w:rPr>
              <w:t>barge (CPT-T-13-03,04,08,09,</w:t>
            </w:r>
            <w:r w:rsidRPr="000D5EE6">
              <w:rPr>
                <w:sz w:val="20"/>
              </w:rPr>
              <w:t>10,13, 14, 18)</w:t>
            </w:r>
          </w:p>
          <w:p w:rsidR="008D1C49" w:rsidRPr="000D5EE6" w:rsidRDefault="008D1C49" w:rsidP="00464A46">
            <w:pPr>
              <w:jc w:val="left"/>
              <w:rPr>
                <w:sz w:val="20"/>
              </w:rPr>
            </w:pPr>
            <w:r w:rsidRPr="000D5EE6">
              <w:rPr>
                <w:sz w:val="20"/>
              </w:rPr>
              <w:t xml:space="preserve">12 CPTs advanced from </w:t>
            </w:r>
            <w:r w:rsidR="00A14442" w:rsidRPr="000D5EE6">
              <w:rPr>
                <w:sz w:val="20"/>
              </w:rPr>
              <w:t>the tailings surface</w:t>
            </w:r>
            <w:r w:rsidR="00AB0DD8" w:rsidRPr="000D5EE6">
              <w:rPr>
                <w:sz w:val="20"/>
              </w:rPr>
              <w:t xml:space="preserve"> </w:t>
            </w:r>
          </w:p>
          <w:p w:rsidR="00A14442" w:rsidRPr="000D5EE6" w:rsidRDefault="00AB0DD8" w:rsidP="00464A46">
            <w:pPr>
              <w:jc w:val="left"/>
              <w:rPr>
                <w:sz w:val="20"/>
              </w:rPr>
            </w:pPr>
            <w:r w:rsidRPr="000D5EE6">
              <w:rPr>
                <w:sz w:val="20"/>
              </w:rPr>
              <w:t>11 dissipation tests</w:t>
            </w:r>
            <w:r w:rsidR="006A3C66" w:rsidRPr="000D5EE6">
              <w:rPr>
                <w:sz w:val="20"/>
              </w:rPr>
              <w:t xml:space="preserve"> completed in CPT-T-13-10,</w:t>
            </w:r>
            <w:r w:rsidR="008D1C49" w:rsidRPr="000D5EE6">
              <w:rPr>
                <w:sz w:val="20"/>
              </w:rPr>
              <w:t>13,18,14,12</w:t>
            </w:r>
            <w:r w:rsidR="006A3C66" w:rsidRPr="000D5EE6">
              <w:rPr>
                <w:sz w:val="20"/>
              </w:rPr>
              <w:t>,</w:t>
            </w:r>
            <w:r w:rsidR="008D1C49" w:rsidRPr="000D5EE6">
              <w:rPr>
                <w:sz w:val="20"/>
              </w:rPr>
              <w:t>15 and 19</w:t>
            </w:r>
          </w:p>
        </w:tc>
      </w:tr>
      <w:tr w:rsidR="00A14442" w:rsidRPr="000D5EE6" w:rsidTr="00464A46">
        <w:tc>
          <w:tcPr>
            <w:tcW w:w="3143" w:type="dxa"/>
            <w:tcMar>
              <w:top w:w="14" w:type="dxa"/>
              <w:left w:w="115" w:type="dxa"/>
              <w:bottom w:w="14" w:type="dxa"/>
              <w:right w:w="115" w:type="dxa"/>
            </w:tcMar>
            <w:vAlign w:val="center"/>
          </w:tcPr>
          <w:p w:rsidR="00A14442" w:rsidRPr="000D5EE6" w:rsidRDefault="001C4BAF" w:rsidP="00464A46">
            <w:pPr>
              <w:jc w:val="left"/>
              <w:rPr>
                <w:sz w:val="20"/>
              </w:rPr>
            </w:pPr>
            <w:r w:rsidRPr="000D5EE6">
              <w:rPr>
                <w:sz w:val="20"/>
              </w:rPr>
              <w:tab/>
            </w:r>
            <w:r w:rsidRPr="000D5EE6">
              <w:rPr>
                <w:sz w:val="20"/>
              </w:rPr>
              <w:tab/>
            </w:r>
            <w:r w:rsidRPr="000D5EE6">
              <w:rPr>
                <w:sz w:val="20"/>
              </w:rPr>
              <w:tab/>
              <w:t>(GP-T)</w:t>
            </w:r>
            <w:r w:rsidRPr="000D5EE6">
              <w:rPr>
                <w:sz w:val="20"/>
              </w:rPr>
              <w:tab/>
            </w:r>
          </w:p>
        </w:tc>
        <w:tc>
          <w:tcPr>
            <w:tcW w:w="6217" w:type="dxa"/>
            <w:tcMar>
              <w:top w:w="14" w:type="dxa"/>
              <w:left w:w="115" w:type="dxa"/>
              <w:bottom w:w="14" w:type="dxa"/>
              <w:right w:w="115" w:type="dxa"/>
            </w:tcMar>
            <w:vAlign w:val="center"/>
          </w:tcPr>
          <w:p w:rsidR="008D1C49" w:rsidRPr="000D5EE6" w:rsidRDefault="008D1C49" w:rsidP="00464A46">
            <w:pPr>
              <w:jc w:val="left"/>
              <w:rPr>
                <w:sz w:val="20"/>
              </w:rPr>
            </w:pPr>
            <w:r w:rsidRPr="000D5EE6">
              <w:rPr>
                <w:sz w:val="20"/>
              </w:rPr>
              <w:t xml:space="preserve">5 </w:t>
            </w:r>
            <w:r w:rsidR="00E037BB" w:rsidRPr="000D5EE6">
              <w:rPr>
                <w:sz w:val="20"/>
              </w:rPr>
              <w:t xml:space="preserve">geoprobe holes </w:t>
            </w:r>
            <w:r w:rsidR="006A3C66" w:rsidRPr="000D5EE6">
              <w:rPr>
                <w:sz w:val="20"/>
              </w:rPr>
              <w:t>from the barge (GP-T-13-01,</w:t>
            </w:r>
            <w:r w:rsidRPr="000D5EE6">
              <w:rPr>
                <w:sz w:val="20"/>
              </w:rPr>
              <w:t>02,03,04 and 10)</w:t>
            </w:r>
          </w:p>
          <w:p w:rsidR="00A14442" w:rsidRPr="000D5EE6" w:rsidRDefault="008D1C49" w:rsidP="00464A46">
            <w:pPr>
              <w:jc w:val="left"/>
              <w:rPr>
                <w:sz w:val="20"/>
              </w:rPr>
            </w:pPr>
            <w:r w:rsidRPr="000D5EE6">
              <w:rPr>
                <w:sz w:val="20"/>
              </w:rPr>
              <w:t xml:space="preserve">4 geoprobe holes </w:t>
            </w:r>
            <w:r w:rsidR="00E037BB" w:rsidRPr="000D5EE6">
              <w:rPr>
                <w:sz w:val="20"/>
              </w:rPr>
              <w:t xml:space="preserve">on the tailings </w:t>
            </w:r>
            <w:r w:rsidRPr="000D5EE6">
              <w:rPr>
                <w:sz w:val="20"/>
              </w:rPr>
              <w:t xml:space="preserve">beach </w:t>
            </w:r>
            <w:r w:rsidR="00E037BB" w:rsidRPr="000D5EE6">
              <w:rPr>
                <w:sz w:val="20"/>
              </w:rPr>
              <w:t>surface</w:t>
            </w:r>
          </w:p>
        </w:tc>
      </w:tr>
      <w:tr w:rsidR="00E037BB" w:rsidRPr="000D5EE6" w:rsidTr="00464A46">
        <w:tc>
          <w:tcPr>
            <w:tcW w:w="3143" w:type="dxa"/>
            <w:tcMar>
              <w:top w:w="14" w:type="dxa"/>
              <w:left w:w="115" w:type="dxa"/>
              <w:bottom w:w="14" w:type="dxa"/>
              <w:right w:w="115" w:type="dxa"/>
            </w:tcMar>
            <w:vAlign w:val="center"/>
          </w:tcPr>
          <w:p w:rsidR="00E037BB" w:rsidRPr="000D5EE6" w:rsidRDefault="001C4BAF" w:rsidP="00464A46">
            <w:pPr>
              <w:jc w:val="left"/>
              <w:rPr>
                <w:sz w:val="20"/>
              </w:rPr>
            </w:pPr>
            <w:r w:rsidRPr="000D5EE6">
              <w:rPr>
                <w:sz w:val="20"/>
              </w:rPr>
              <w:tab/>
            </w:r>
            <w:r w:rsidRPr="000D5EE6">
              <w:rPr>
                <w:sz w:val="20"/>
              </w:rPr>
              <w:tab/>
            </w:r>
            <w:r w:rsidRPr="000D5EE6">
              <w:rPr>
                <w:sz w:val="20"/>
              </w:rPr>
              <w:tab/>
              <w:t>(HA-B)</w:t>
            </w:r>
          </w:p>
        </w:tc>
        <w:tc>
          <w:tcPr>
            <w:tcW w:w="6217" w:type="dxa"/>
            <w:tcMar>
              <w:top w:w="14" w:type="dxa"/>
              <w:left w:w="115" w:type="dxa"/>
              <w:bottom w:w="14" w:type="dxa"/>
              <w:right w:w="115" w:type="dxa"/>
            </w:tcMar>
            <w:vAlign w:val="center"/>
          </w:tcPr>
          <w:p w:rsidR="00E037BB" w:rsidRPr="000D5EE6" w:rsidRDefault="00E037BB" w:rsidP="00464A46">
            <w:pPr>
              <w:jc w:val="left"/>
              <w:rPr>
                <w:sz w:val="20"/>
              </w:rPr>
            </w:pPr>
            <w:r w:rsidRPr="000D5EE6">
              <w:rPr>
                <w:sz w:val="20"/>
              </w:rPr>
              <w:t>2 hand augers in the borrow area</w:t>
            </w:r>
            <w:r w:rsidR="008D1C49" w:rsidRPr="000D5EE6">
              <w:rPr>
                <w:sz w:val="20"/>
              </w:rPr>
              <w:t xml:space="preserve"> upstream of the tailings facility</w:t>
            </w:r>
          </w:p>
        </w:tc>
      </w:tr>
      <w:tr w:rsidR="00E037BB" w:rsidRPr="000D5EE6" w:rsidTr="00464A46">
        <w:tc>
          <w:tcPr>
            <w:tcW w:w="3143" w:type="dxa"/>
            <w:tcMar>
              <w:top w:w="14" w:type="dxa"/>
              <w:left w:w="115" w:type="dxa"/>
              <w:bottom w:w="14" w:type="dxa"/>
              <w:right w:w="115" w:type="dxa"/>
            </w:tcMar>
            <w:vAlign w:val="center"/>
          </w:tcPr>
          <w:p w:rsidR="00E037BB" w:rsidRPr="000D5EE6" w:rsidRDefault="001C4BAF" w:rsidP="00464A46">
            <w:pPr>
              <w:jc w:val="left"/>
              <w:rPr>
                <w:sz w:val="20"/>
              </w:rPr>
            </w:pPr>
            <w:r w:rsidRPr="000D5EE6">
              <w:rPr>
                <w:sz w:val="20"/>
              </w:rPr>
              <w:tab/>
            </w:r>
            <w:r w:rsidRPr="000D5EE6">
              <w:rPr>
                <w:sz w:val="20"/>
              </w:rPr>
              <w:tab/>
            </w:r>
            <w:r w:rsidRPr="000D5EE6">
              <w:rPr>
                <w:sz w:val="20"/>
              </w:rPr>
              <w:tab/>
              <w:t>(TP-B)</w:t>
            </w:r>
          </w:p>
        </w:tc>
        <w:tc>
          <w:tcPr>
            <w:tcW w:w="6217" w:type="dxa"/>
            <w:tcMar>
              <w:top w:w="14" w:type="dxa"/>
              <w:left w:w="115" w:type="dxa"/>
              <w:bottom w:w="14" w:type="dxa"/>
              <w:right w:w="115" w:type="dxa"/>
            </w:tcMar>
            <w:vAlign w:val="center"/>
          </w:tcPr>
          <w:p w:rsidR="00E037BB" w:rsidRPr="000D5EE6" w:rsidRDefault="008D1C49" w:rsidP="00464A46">
            <w:pPr>
              <w:jc w:val="left"/>
              <w:rPr>
                <w:sz w:val="20"/>
              </w:rPr>
            </w:pPr>
            <w:r w:rsidRPr="000D5EE6">
              <w:rPr>
                <w:sz w:val="20"/>
              </w:rPr>
              <w:t xml:space="preserve">3 </w:t>
            </w:r>
            <w:r w:rsidR="00E037BB" w:rsidRPr="000D5EE6">
              <w:rPr>
                <w:sz w:val="20"/>
              </w:rPr>
              <w:t xml:space="preserve">test pits in the </w:t>
            </w:r>
            <w:r w:rsidRPr="000D5EE6">
              <w:rPr>
                <w:sz w:val="20"/>
              </w:rPr>
              <w:t xml:space="preserve">sand </w:t>
            </w:r>
            <w:r w:rsidR="00E037BB" w:rsidRPr="000D5EE6">
              <w:rPr>
                <w:sz w:val="20"/>
              </w:rPr>
              <w:t>borrow area</w:t>
            </w:r>
            <w:r w:rsidRPr="000D5EE6">
              <w:rPr>
                <w:sz w:val="20"/>
              </w:rPr>
              <w:t xml:space="preserve"> downstream of the tailings facility</w:t>
            </w:r>
          </w:p>
          <w:p w:rsidR="008D1C49" w:rsidRPr="000D5EE6" w:rsidRDefault="008D1C49" w:rsidP="00464A46">
            <w:pPr>
              <w:jc w:val="left"/>
              <w:rPr>
                <w:sz w:val="20"/>
              </w:rPr>
            </w:pPr>
            <w:r w:rsidRPr="000D5EE6">
              <w:rPr>
                <w:sz w:val="20"/>
              </w:rPr>
              <w:t>3 test pit in the shale borrow area north of the tailings facility</w:t>
            </w:r>
          </w:p>
        </w:tc>
      </w:tr>
      <w:tr w:rsidR="00E037BB" w:rsidRPr="000D5EE6" w:rsidTr="00464A46">
        <w:tc>
          <w:tcPr>
            <w:tcW w:w="3143" w:type="dxa"/>
            <w:tcMar>
              <w:top w:w="14" w:type="dxa"/>
              <w:left w:w="115" w:type="dxa"/>
              <w:bottom w:w="14" w:type="dxa"/>
              <w:right w:w="115" w:type="dxa"/>
            </w:tcMar>
            <w:vAlign w:val="center"/>
          </w:tcPr>
          <w:p w:rsidR="00E037BB" w:rsidRPr="000D5EE6" w:rsidRDefault="00E037BB" w:rsidP="00464A46">
            <w:pPr>
              <w:jc w:val="left"/>
              <w:rPr>
                <w:sz w:val="20"/>
              </w:rPr>
            </w:pPr>
            <w:r w:rsidRPr="000D5EE6">
              <w:rPr>
                <w:sz w:val="20"/>
              </w:rPr>
              <w:t>Roads</w:t>
            </w:r>
            <w:r w:rsidR="001C4BAF" w:rsidRPr="000D5EE6">
              <w:rPr>
                <w:sz w:val="20"/>
              </w:rPr>
              <w:tab/>
            </w:r>
            <w:r w:rsidR="001C4BAF" w:rsidRPr="000D5EE6">
              <w:rPr>
                <w:sz w:val="20"/>
              </w:rPr>
              <w:tab/>
            </w:r>
            <w:r w:rsidR="001C4BAF" w:rsidRPr="000D5EE6">
              <w:rPr>
                <w:sz w:val="20"/>
              </w:rPr>
              <w:tab/>
              <w:t>(TP-R)</w:t>
            </w:r>
          </w:p>
        </w:tc>
        <w:tc>
          <w:tcPr>
            <w:tcW w:w="6217" w:type="dxa"/>
            <w:tcMar>
              <w:top w:w="14" w:type="dxa"/>
              <w:left w:w="115" w:type="dxa"/>
              <w:bottom w:w="14" w:type="dxa"/>
              <w:right w:w="115" w:type="dxa"/>
            </w:tcMar>
            <w:vAlign w:val="center"/>
          </w:tcPr>
          <w:p w:rsidR="00E037BB" w:rsidRPr="000D5EE6" w:rsidRDefault="00E037BB" w:rsidP="00464A46">
            <w:pPr>
              <w:jc w:val="left"/>
              <w:rPr>
                <w:sz w:val="20"/>
              </w:rPr>
            </w:pPr>
            <w:r w:rsidRPr="000D5EE6">
              <w:rPr>
                <w:sz w:val="20"/>
              </w:rPr>
              <w:t>5 test pits on the roads</w:t>
            </w:r>
          </w:p>
        </w:tc>
      </w:tr>
      <w:tr w:rsidR="006A3C66" w:rsidRPr="000D5EE6" w:rsidTr="00464A46">
        <w:tc>
          <w:tcPr>
            <w:tcW w:w="3143" w:type="dxa"/>
            <w:tcMar>
              <w:top w:w="14" w:type="dxa"/>
              <w:left w:w="115" w:type="dxa"/>
              <w:bottom w:w="14" w:type="dxa"/>
              <w:right w:w="115" w:type="dxa"/>
            </w:tcMar>
            <w:vAlign w:val="center"/>
          </w:tcPr>
          <w:p w:rsidR="006A3C66" w:rsidRPr="000D5EE6" w:rsidRDefault="006A3C66" w:rsidP="00464A46">
            <w:pPr>
              <w:jc w:val="left"/>
              <w:rPr>
                <w:sz w:val="20"/>
              </w:rPr>
            </w:pPr>
            <w:r w:rsidRPr="000D5EE6">
              <w:rPr>
                <w:sz w:val="20"/>
              </w:rPr>
              <w:t>Dome Creek</w:t>
            </w:r>
            <w:r w:rsidRPr="000D5EE6">
              <w:rPr>
                <w:sz w:val="20"/>
              </w:rPr>
              <w:tab/>
            </w:r>
            <w:r w:rsidRPr="000D5EE6">
              <w:rPr>
                <w:sz w:val="20"/>
              </w:rPr>
              <w:tab/>
              <w:t>(HA-DC)</w:t>
            </w:r>
          </w:p>
        </w:tc>
        <w:tc>
          <w:tcPr>
            <w:tcW w:w="6217" w:type="dxa"/>
            <w:tcMar>
              <w:top w:w="14" w:type="dxa"/>
              <w:left w:w="115" w:type="dxa"/>
              <w:bottom w:w="14" w:type="dxa"/>
              <w:right w:w="115" w:type="dxa"/>
            </w:tcMar>
            <w:vAlign w:val="center"/>
          </w:tcPr>
          <w:p w:rsidR="006A3C66" w:rsidRPr="000D5EE6" w:rsidRDefault="006A3C66" w:rsidP="00464A46">
            <w:pPr>
              <w:jc w:val="left"/>
              <w:rPr>
                <w:sz w:val="20"/>
              </w:rPr>
            </w:pPr>
            <w:r w:rsidRPr="000D5EE6">
              <w:rPr>
                <w:sz w:val="20"/>
              </w:rPr>
              <w:t>2 and augers advanced as probes to confirm refusal conditions encountered when installing drive point piezometers</w:t>
            </w:r>
          </w:p>
        </w:tc>
      </w:tr>
    </w:tbl>
    <w:p w:rsidR="00A3050C" w:rsidRPr="000D5EE6" w:rsidRDefault="00A3050C" w:rsidP="00464A46">
      <w:pPr>
        <w:spacing w:line="264" w:lineRule="auto"/>
      </w:pPr>
    </w:p>
    <w:p w:rsidR="00011E7F" w:rsidRPr="000D5EE6" w:rsidRDefault="00011E7F" w:rsidP="000D5EE6">
      <w:pPr>
        <w:pStyle w:val="Heading2"/>
        <w:spacing w:after="120"/>
      </w:pPr>
      <w:bookmarkStart w:id="1" w:name="_Ref372060662"/>
      <w:r w:rsidRPr="000D5EE6">
        <w:t>Instrumentation and Well Installations</w:t>
      </w:r>
      <w:bookmarkEnd w:id="1"/>
    </w:p>
    <w:p w:rsidR="00017DE2" w:rsidRPr="000D5EE6" w:rsidRDefault="00011E7F" w:rsidP="00464A46">
      <w:pPr>
        <w:pStyle w:val="BodyText"/>
      </w:pPr>
      <w:r w:rsidRPr="000D5EE6">
        <w:t>Instrumentation and monitoring wells w</w:t>
      </w:r>
      <w:r w:rsidR="00017DE2" w:rsidRPr="000D5EE6">
        <w:t>ere installed at various locations around the site to provide information with regards to the groundwater and thermal regimes</w:t>
      </w:r>
      <w:r w:rsidR="000D5EE6" w:rsidRPr="000D5EE6">
        <w:t xml:space="preserve">. </w:t>
      </w:r>
      <w:r w:rsidR="00017DE2" w:rsidRPr="000D5EE6">
        <w:t xml:space="preserve">The installations </w:t>
      </w:r>
      <w:r w:rsidR="00661D73" w:rsidRPr="000D5EE6">
        <w:t xml:space="preserve">are detailed in Table </w:t>
      </w:r>
      <w:r w:rsidR="008D1C49" w:rsidRPr="000D5EE6">
        <w:t>2 appended</w:t>
      </w:r>
      <w:r w:rsidR="00661D73" w:rsidRPr="000D5EE6">
        <w:t xml:space="preserve"> and </w:t>
      </w:r>
      <w:r w:rsidR="00017DE2" w:rsidRPr="000D5EE6">
        <w:t>consisted of:</w:t>
      </w:r>
    </w:p>
    <w:p w:rsidR="00017DE2" w:rsidRPr="000D5EE6" w:rsidRDefault="00017DE2" w:rsidP="00C21DBB">
      <w:pPr>
        <w:pStyle w:val="ListParagraph"/>
        <w:numPr>
          <w:ilvl w:val="0"/>
          <w:numId w:val="23"/>
        </w:numPr>
        <w:spacing w:before="120" w:line="264" w:lineRule="auto"/>
        <w:contextualSpacing w:val="0"/>
      </w:pPr>
      <w:r w:rsidRPr="000D5EE6">
        <w:t xml:space="preserve">14 paired mini piezometers – at each location </w:t>
      </w:r>
      <w:r w:rsidR="00647800" w:rsidRPr="000D5EE6">
        <w:t xml:space="preserve">paired </w:t>
      </w:r>
      <w:r w:rsidRPr="000D5EE6">
        <w:t>mini piezometer</w:t>
      </w:r>
      <w:r w:rsidR="005526FE" w:rsidRPr="000D5EE6">
        <w:t>s</w:t>
      </w:r>
      <w:r w:rsidRPr="000D5EE6">
        <w:t xml:space="preserve"> </w:t>
      </w:r>
      <w:r w:rsidR="005526FE" w:rsidRPr="000D5EE6">
        <w:t xml:space="preserve">were </w:t>
      </w:r>
      <w:r w:rsidRPr="000D5EE6">
        <w:t>manually driven into the ground near the creek bank</w:t>
      </w:r>
      <w:r w:rsidR="000D5EE6" w:rsidRPr="000D5EE6">
        <w:t xml:space="preserve">. </w:t>
      </w:r>
      <w:r w:rsidR="00647800" w:rsidRPr="000D5EE6">
        <w:t>An upper piezometer was installed at about 1.1 m depth and a lower piezometer at a depth of 2 to 3 m</w:t>
      </w:r>
      <w:r w:rsidR="006A3C66" w:rsidRPr="000D5EE6">
        <w:t>,</w:t>
      </w:r>
      <w:r w:rsidR="00647800" w:rsidRPr="000D5EE6">
        <w:t xml:space="preserve"> depending on ground conditions</w:t>
      </w:r>
      <w:r w:rsidR="006A3C66" w:rsidRPr="000D5EE6">
        <w:t>,</w:t>
      </w:r>
      <w:r w:rsidR="00647800" w:rsidRPr="000D5EE6">
        <w:t xml:space="preserve"> </w:t>
      </w:r>
      <w:r w:rsidRPr="000D5EE6">
        <w:t>to measure the groundwater – surface water interaction and also allow collection of water quality samples</w:t>
      </w:r>
      <w:r w:rsidR="000D5EE6" w:rsidRPr="000D5EE6">
        <w:t xml:space="preserve">. </w:t>
      </w:r>
      <w:r w:rsidR="00647800" w:rsidRPr="000D5EE6">
        <w:t xml:space="preserve">Ten sites were planned along Dome Creek, however although several attempts were made at location 4 </w:t>
      </w:r>
      <w:r w:rsidR="00661D73" w:rsidRPr="000D5EE6">
        <w:t xml:space="preserve">installation </w:t>
      </w:r>
      <w:r w:rsidR="00647800" w:rsidRPr="000D5EE6">
        <w:t xml:space="preserve">was not possible due to ground conditions and was </w:t>
      </w:r>
      <w:r w:rsidR="006A3C66" w:rsidRPr="000D5EE6">
        <w:t>abandoned</w:t>
      </w:r>
      <w:r w:rsidR="00647800" w:rsidRPr="000D5EE6">
        <w:t xml:space="preserve"> resulting in n</w:t>
      </w:r>
      <w:r w:rsidRPr="000D5EE6">
        <w:t xml:space="preserve">ine sites </w:t>
      </w:r>
      <w:r w:rsidR="005526FE" w:rsidRPr="000D5EE6">
        <w:t>along Dome Creek</w:t>
      </w:r>
      <w:r w:rsidR="000D5EE6" w:rsidRPr="000D5EE6">
        <w:t xml:space="preserve">. </w:t>
      </w:r>
      <w:r w:rsidR="00647800" w:rsidRPr="000D5EE6">
        <w:t>F</w:t>
      </w:r>
      <w:r w:rsidR="005526FE" w:rsidRPr="000D5EE6">
        <w:t>ive</w:t>
      </w:r>
      <w:r w:rsidRPr="000D5EE6">
        <w:t xml:space="preserve"> </w:t>
      </w:r>
      <w:r w:rsidR="006A3C66" w:rsidRPr="000D5EE6">
        <w:t>sites</w:t>
      </w:r>
      <w:r w:rsidR="00647800" w:rsidRPr="000D5EE6">
        <w:t xml:space="preserve"> were installed </w:t>
      </w:r>
      <w:r w:rsidRPr="000D5EE6">
        <w:t>along Pony Creek</w:t>
      </w:r>
      <w:r w:rsidR="000D5EE6" w:rsidRPr="000D5EE6">
        <w:t xml:space="preserve">. </w:t>
      </w:r>
      <w:r w:rsidRPr="000D5EE6">
        <w:t>These are semi permanent installations and shou</w:t>
      </w:r>
      <w:r w:rsidR="00756877" w:rsidRPr="000D5EE6">
        <w:t>ld be monitored in the spring.</w:t>
      </w:r>
    </w:p>
    <w:p w:rsidR="00017DE2" w:rsidRPr="000D5EE6" w:rsidRDefault="000300CD" w:rsidP="00C21DBB">
      <w:pPr>
        <w:pStyle w:val="ListParagraph"/>
        <w:numPr>
          <w:ilvl w:val="0"/>
          <w:numId w:val="23"/>
        </w:numPr>
        <w:spacing w:before="120" w:line="264" w:lineRule="auto"/>
        <w:contextualSpacing w:val="0"/>
      </w:pPr>
      <w:r>
        <w:t>6</w:t>
      </w:r>
      <w:r w:rsidR="00017DE2" w:rsidRPr="000D5EE6">
        <w:t xml:space="preserve"> single point mini piezometers </w:t>
      </w:r>
      <w:r>
        <w:t>–</w:t>
      </w:r>
      <w:r w:rsidR="00017DE2" w:rsidRPr="000D5EE6">
        <w:t xml:space="preserve"> </w:t>
      </w:r>
      <w:r>
        <w:t xml:space="preserve">5 </w:t>
      </w:r>
      <w:r w:rsidR="00017DE2" w:rsidRPr="000D5EE6">
        <w:t>installed near the Hu</w:t>
      </w:r>
      <w:r w:rsidR="005526FE" w:rsidRPr="000D5EE6">
        <w:t>e</w:t>
      </w:r>
      <w:r w:rsidR="00017DE2" w:rsidRPr="000D5EE6">
        <w:t>stis adit to allow groundwater monitoring</w:t>
      </w:r>
      <w:r>
        <w:t>, 1 installed in a sonic hole at the mill where seepage flow had been observed.</w:t>
      </w:r>
    </w:p>
    <w:p w:rsidR="00017DE2" w:rsidRPr="000D5EE6" w:rsidRDefault="00017DE2" w:rsidP="00C21DBB">
      <w:pPr>
        <w:pStyle w:val="ListParagraph"/>
        <w:numPr>
          <w:ilvl w:val="0"/>
          <w:numId w:val="23"/>
        </w:numPr>
        <w:spacing w:before="120" w:line="264" w:lineRule="auto"/>
        <w:contextualSpacing w:val="0"/>
      </w:pPr>
      <w:r w:rsidRPr="000D5EE6">
        <w:t xml:space="preserve">3 deep monitoring wells plus a vibrating wire </w:t>
      </w:r>
      <w:r w:rsidR="00C10E66" w:rsidRPr="000D5EE6">
        <w:t xml:space="preserve">with temperature measurement </w:t>
      </w:r>
      <w:r w:rsidR="005526FE" w:rsidRPr="000D5EE6">
        <w:t xml:space="preserve">- </w:t>
      </w:r>
      <w:r w:rsidRPr="000D5EE6">
        <w:t>installed in</w:t>
      </w:r>
      <w:r w:rsidR="000D5DCD" w:rsidRPr="000D5EE6">
        <w:t xml:space="preserve"> CH-P-13-03/50 and CH</w:t>
      </w:r>
      <w:r w:rsidR="000D5DCD" w:rsidRPr="000D5EE6">
        <w:noBreakHyphen/>
        <w:t>P</w:t>
      </w:r>
      <w:r w:rsidR="000D5DCD" w:rsidRPr="000D5EE6">
        <w:noBreakHyphen/>
        <w:t>13</w:t>
      </w:r>
      <w:r w:rsidR="000D5DCD" w:rsidRPr="000D5EE6">
        <w:noBreakHyphen/>
        <w:t>04/50 around the open pit and in CH-13-05/50 located in</w:t>
      </w:r>
      <w:r w:rsidRPr="000D5EE6">
        <w:t xml:space="preserve"> the open pit</w:t>
      </w:r>
      <w:r w:rsidR="005526FE" w:rsidRPr="000D5EE6">
        <w:t xml:space="preserve"> to measure water level, temperature and allow collection of groundwater sample</w:t>
      </w:r>
      <w:r w:rsidR="000D5EE6" w:rsidRPr="000D5EE6">
        <w:t xml:space="preserve">. </w:t>
      </w:r>
      <w:r w:rsidRPr="000D5EE6">
        <w:t xml:space="preserve">Heat tracing was provided should the </w:t>
      </w:r>
      <w:r w:rsidR="006B3AAD" w:rsidRPr="000D5EE6">
        <w:t xml:space="preserve">monitoring well be in groundwater below a </w:t>
      </w:r>
      <w:r w:rsidR="006B3AAD" w:rsidRPr="000D5EE6">
        <w:lastRenderedPageBreak/>
        <w:t>permafrost unit</w:t>
      </w:r>
      <w:r w:rsidR="000D5EE6" w:rsidRPr="000D5EE6">
        <w:t xml:space="preserve">. </w:t>
      </w:r>
      <w:r w:rsidR="006B3AAD" w:rsidRPr="000D5EE6">
        <w:t>The heat tracing would allow thawing of the portion of the well that is installed in permafrost</w:t>
      </w:r>
      <w:r w:rsidR="005526FE" w:rsidRPr="000D5EE6">
        <w:t xml:space="preserve"> so that a sample of the underlying groundwater can be obtained</w:t>
      </w:r>
      <w:r w:rsidR="000D5EE6" w:rsidRPr="000D5EE6">
        <w:t xml:space="preserve">. </w:t>
      </w:r>
      <w:r w:rsidR="006B3AAD" w:rsidRPr="000D5EE6">
        <w:t xml:space="preserve">The vibrating wires </w:t>
      </w:r>
      <w:r w:rsidR="00350747" w:rsidRPr="000D5EE6">
        <w:t xml:space="preserve">were </w:t>
      </w:r>
      <w:r w:rsidR="006B3AAD" w:rsidRPr="000D5EE6">
        <w:t>connected to data</w:t>
      </w:r>
      <w:r w:rsidR="00C10E66" w:rsidRPr="000D5EE6">
        <w:t xml:space="preserve"> </w:t>
      </w:r>
      <w:r w:rsidR="006B3AAD" w:rsidRPr="000D5EE6">
        <w:t xml:space="preserve">loggers </w:t>
      </w:r>
      <w:r w:rsidR="00350747" w:rsidRPr="000D5EE6">
        <w:t xml:space="preserve">to allow frequent readings to be recorded and subsequently </w:t>
      </w:r>
      <w:r w:rsidR="006B3AAD" w:rsidRPr="000D5EE6">
        <w:t>to provide information regarding connectivity to the open pit</w:t>
      </w:r>
      <w:r w:rsidR="00350747" w:rsidRPr="000D5EE6">
        <w:t xml:space="preserve"> on November 14 and 15, 2013</w:t>
      </w:r>
      <w:r w:rsidR="006B3AAD" w:rsidRPr="000D5EE6">
        <w:t>.</w:t>
      </w:r>
    </w:p>
    <w:p w:rsidR="006B3AAD" w:rsidRPr="000D5EE6" w:rsidRDefault="006B3AAD" w:rsidP="00C21DBB">
      <w:pPr>
        <w:pStyle w:val="ListParagraph"/>
        <w:numPr>
          <w:ilvl w:val="0"/>
          <w:numId w:val="23"/>
        </w:numPr>
        <w:spacing w:before="120" w:line="264" w:lineRule="auto"/>
        <w:contextualSpacing w:val="0"/>
      </w:pPr>
      <w:r w:rsidRPr="000D5EE6">
        <w:t>2 strings of 5 nested vibrating wire piezometers</w:t>
      </w:r>
      <w:r w:rsidR="00C10E66" w:rsidRPr="000D5EE6">
        <w:t xml:space="preserve"> with temperature measurement</w:t>
      </w:r>
      <w:r w:rsidRPr="000D5EE6">
        <w:t xml:space="preserve"> </w:t>
      </w:r>
      <w:r w:rsidR="005526FE" w:rsidRPr="000D5EE6">
        <w:t xml:space="preserve">– installed </w:t>
      </w:r>
      <w:r w:rsidR="000D5DCD" w:rsidRPr="000D5EE6">
        <w:t xml:space="preserve">in CH-P-13-06/VWP which was drilled from the base of the open pit at an angle of 45 degrees </w:t>
      </w:r>
      <w:r w:rsidRPr="000D5EE6">
        <w:t xml:space="preserve">and </w:t>
      </w:r>
      <w:r w:rsidR="000D5DCD" w:rsidRPr="000D5EE6">
        <w:t xml:space="preserve">in CH-P-13-02/50 located </w:t>
      </w:r>
      <w:r w:rsidRPr="000D5EE6">
        <w:t>south of the pit</w:t>
      </w:r>
      <w:r w:rsidR="000D5EE6" w:rsidRPr="000D5EE6">
        <w:t xml:space="preserve">. </w:t>
      </w:r>
      <w:r w:rsidRPr="000D5EE6">
        <w:t>Vibrating wires are located at 10</w:t>
      </w:r>
      <w:r w:rsidR="00C10E66" w:rsidRPr="000D5EE6">
        <w:t> </w:t>
      </w:r>
      <w:r w:rsidRPr="000D5EE6">
        <w:t>m intervals and measure water pressure and temperature</w:t>
      </w:r>
      <w:r w:rsidR="000D5EE6" w:rsidRPr="000D5EE6">
        <w:t xml:space="preserve">. </w:t>
      </w:r>
      <w:r w:rsidRPr="000D5EE6">
        <w:t>The vibrating wires are connected to data</w:t>
      </w:r>
      <w:r w:rsidR="00C10E66" w:rsidRPr="000D5EE6">
        <w:t xml:space="preserve"> </w:t>
      </w:r>
      <w:r w:rsidRPr="000D5EE6">
        <w:t>loggers to provide information regarding connectivity to the open</w:t>
      </w:r>
      <w:r w:rsidR="00DF577A" w:rsidRPr="000D5EE6">
        <w:t> </w:t>
      </w:r>
      <w:r w:rsidRPr="000D5EE6">
        <w:t>pit.</w:t>
      </w:r>
    </w:p>
    <w:p w:rsidR="006B3AAD" w:rsidRPr="000D5EE6" w:rsidRDefault="006B3AAD" w:rsidP="00C21DBB">
      <w:pPr>
        <w:pStyle w:val="ListParagraph"/>
        <w:numPr>
          <w:ilvl w:val="0"/>
          <w:numId w:val="23"/>
        </w:numPr>
        <w:spacing w:before="120" w:line="264" w:lineRule="auto"/>
        <w:contextualSpacing w:val="0"/>
      </w:pPr>
      <w:r w:rsidRPr="000D5EE6">
        <w:t xml:space="preserve">4 shallow monitoring wells </w:t>
      </w:r>
      <w:r w:rsidR="005526FE" w:rsidRPr="000D5EE6">
        <w:t xml:space="preserve">- </w:t>
      </w:r>
      <w:r w:rsidRPr="000D5EE6">
        <w:t>installed around the open pit</w:t>
      </w:r>
      <w:r w:rsidR="000D5DCD" w:rsidRPr="000D5EE6">
        <w:t xml:space="preserve"> in CH-P-13-01/10, CH</w:t>
      </w:r>
      <w:r w:rsidR="000D5DCD" w:rsidRPr="000D5EE6">
        <w:noBreakHyphen/>
        <w:t>P</w:t>
      </w:r>
      <w:r w:rsidR="000D5DCD" w:rsidRPr="000D5EE6">
        <w:noBreakHyphen/>
        <w:t>13</w:t>
      </w:r>
      <w:r w:rsidR="000D5DCD" w:rsidRPr="000D5EE6">
        <w:noBreakHyphen/>
        <w:t>02/10, CH-P-13-03/10 and CH-P-13-04/10.</w:t>
      </w:r>
    </w:p>
    <w:p w:rsidR="00A37E96" w:rsidRPr="000D5EE6" w:rsidRDefault="00A37E96" w:rsidP="00464A46">
      <w:pPr>
        <w:pStyle w:val="BodyText"/>
      </w:pPr>
    </w:p>
    <w:p w:rsidR="00011E7F" w:rsidRPr="000D5EE6" w:rsidRDefault="00104CEC" w:rsidP="000D5EE6">
      <w:pPr>
        <w:pStyle w:val="Heading2"/>
        <w:spacing w:after="120"/>
      </w:pPr>
      <w:r w:rsidRPr="000D5EE6">
        <w:t>In-situ testing and M</w:t>
      </w:r>
      <w:r w:rsidR="00011E7F" w:rsidRPr="000D5EE6">
        <w:t>easurements</w:t>
      </w:r>
    </w:p>
    <w:p w:rsidR="00011E7F" w:rsidRPr="000D5EE6" w:rsidRDefault="00011E7F" w:rsidP="00464A46">
      <w:pPr>
        <w:pStyle w:val="BodyText"/>
      </w:pPr>
      <w:r w:rsidRPr="000D5EE6">
        <w:t>The in-situ testing and measurements completed during the 2013 investigation program included:</w:t>
      </w:r>
    </w:p>
    <w:p w:rsidR="00011E7F" w:rsidRPr="000D5EE6" w:rsidRDefault="00011E7F" w:rsidP="00C21DBB">
      <w:pPr>
        <w:pStyle w:val="ListParagraph"/>
        <w:numPr>
          <w:ilvl w:val="0"/>
          <w:numId w:val="15"/>
        </w:numPr>
        <w:spacing w:before="120" w:line="264" w:lineRule="auto"/>
        <w:contextualSpacing w:val="0"/>
      </w:pPr>
      <w:r w:rsidRPr="000D5EE6">
        <w:t>20 cone penetration tests (</w:t>
      </w:r>
      <w:r w:rsidR="005526FE" w:rsidRPr="000D5EE6">
        <w:t xml:space="preserve">CPT) </w:t>
      </w:r>
      <w:r w:rsidRPr="000D5EE6">
        <w:t>completed through the tailings deposits from a barge and from the tailings beach</w:t>
      </w:r>
      <w:r w:rsidR="000D5EE6" w:rsidRPr="000D5EE6">
        <w:t xml:space="preserve">. </w:t>
      </w:r>
      <w:r w:rsidRPr="000D5EE6">
        <w:t>Dissipation tests were also completed at select locations.</w:t>
      </w:r>
    </w:p>
    <w:p w:rsidR="00011E7F" w:rsidRPr="000D5EE6" w:rsidRDefault="008A0CC3" w:rsidP="00C21DBB">
      <w:pPr>
        <w:pStyle w:val="ListParagraph"/>
        <w:numPr>
          <w:ilvl w:val="0"/>
          <w:numId w:val="15"/>
        </w:numPr>
        <w:spacing w:before="120" w:line="264" w:lineRule="auto"/>
        <w:contextualSpacing w:val="0"/>
      </w:pPr>
      <w:r w:rsidRPr="000D5EE6">
        <w:t>23</w:t>
      </w:r>
      <w:r w:rsidR="00011E7F" w:rsidRPr="000D5EE6">
        <w:t xml:space="preserve"> packer tests completed in the </w:t>
      </w:r>
      <w:r w:rsidR="005526FE" w:rsidRPr="000D5EE6">
        <w:t xml:space="preserve">deep </w:t>
      </w:r>
      <w:r w:rsidR="00011E7F" w:rsidRPr="000D5EE6">
        <w:t>diamond drill holes</w:t>
      </w:r>
      <w:r w:rsidR="000D5EE6" w:rsidRPr="000D5EE6">
        <w:t xml:space="preserve">. </w:t>
      </w:r>
      <w:r w:rsidR="00011E7F" w:rsidRPr="000D5EE6">
        <w:t xml:space="preserve">Where conditions allowed, packers were completed at </w:t>
      </w:r>
      <w:r w:rsidR="000D5EE6" w:rsidRPr="000D5EE6">
        <w:t>5</w:t>
      </w:r>
      <w:r w:rsidR="000D5EE6">
        <w:t xml:space="preserve"> </w:t>
      </w:r>
      <w:r w:rsidR="000D5EE6" w:rsidRPr="000D5EE6">
        <w:t>m</w:t>
      </w:r>
      <w:r w:rsidR="00011E7F" w:rsidRPr="000D5EE6">
        <w:t xml:space="preserve"> intervals using single packers as the hole was drilled.</w:t>
      </w:r>
    </w:p>
    <w:p w:rsidR="008A0CC3" w:rsidRPr="000D5EE6" w:rsidRDefault="008A0CC3" w:rsidP="00C21DBB">
      <w:pPr>
        <w:pStyle w:val="ListParagraph"/>
        <w:numPr>
          <w:ilvl w:val="0"/>
          <w:numId w:val="15"/>
        </w:numPr>
        <w:spacing w:before="120" w:line="264" w:lineRule="auto"/>
        <w:contextualSpacing w:val="0"/>
      </w:pPr>
      <w:r w:rsidRPr="000D5EE6">
        <w:t>Flow measurements completed at 5 locations in Dome Creek</w:t>
      </w:r>
      <w:r w:rsidR="00756877" w:rsidRPr="000D5EE6">
        <w:t>.</w:t>
      </w:r>
    </w:p>
    <w:p w:rsidR="008A0CC3" w:rsidRPr="000D5EE6" w:rsidRDefault="008A0CC3" w:rsidP="00C21DBB">
      <w:pPr>
        <w:pStyle w:val="ListParagraph"/>
        <w:numPr>
          <w:ilvl w:val="0"/>
          <w:numId w:val="15"/>
        </w:numPr>
        <w:spacing w:before="120" w:line="264" w:lineRule="auto"/>
        <w:contextualSpacing w:val="0"/>
      </w:pPr>
      <w:r w:rsidRPr="000D5EE6">
        <w:t>Flow measurements completed at 2 locations in Pony Creek</w:t>
      </w:r>
      <w:r w:rsidR="00756877" w:rsidRPr="000D5EE6">
        <w:t>.</w:t>
      </w:r>
    </w:p>
    <w:p w:rsidR="005526FE" w:rsidRPr="000D5EE6" w:rsidRDefault="001F60DD" w:rsidP="00C21DBB">
      <w:pPr>
        <w:pStyle w:val="ListParagraph"/>
        <w:numPr>
          <w:ilvl w:val="0"/>
          <w:numId w:val="15"/>
        </w:numPr>
        <w:spacing w:before="120" w:line="264" w:lineRule="auto"/>
        <w:contextualSpacing w:val="0"/>
      </w:pPr>
      <w:r w:rsidRPr="000D5EE6">
        <w:t>14</w:t>
      </w:r>
      <w:r w:rsidR="008A0CC3" w:rsidRPr="000D5EE6">
        <w:t xml:space="preserve"> seepage m</w:t>
      </w:r>
      <w:r w:rsidRPr="000D5EE6">
        <w:t>eter measurements competed at 10</w:t>
      </w:r>
      <w:r w:rsidR="008A0CC3" w:rsidRPr="000D5EE6">
        <w:t xml:space="preserve"> locations in Dome and </w:t>
      </w:r>
      <w:r w:rsidRPr="000D5EE6">
        <w:t xml:space="preserve">4 locations in </w:t>
      </w:r>
      <w:r w:rsidR="008A0CC3" w:rsidRPr="000D5EE6">
        <w:t>Pony Creeks (at locations of mini piezometer installations</w:t>
      </w:r>
      <w:r w:rsidR="00B34FED" w:rsidRPr="000D5EE6">
        <w:t>;</w:t>
      </w:r>
      <w:r w:rsidR="008A0CC3" w:rsidRPr="000D5EE6">
        <w:t xml:space="preserve"> </w:t>
      </w:r>
      <w:r w:rsidR="00B34FED" w:rsidRPr="000D5EE6">
        <w:t>s</w:t>
      </w:r>
      <w:r w:rsidR="008A0CC3" w:rsidRPr="000D5EE6">
        <w:t xml:space="preserve">everal duplicate measurements </w:t>
      </w:r>
      <w:r w:rsidR="00B34FED" w:rsidRPr="000D5EE6">
        <w:t xml:space="preserve">made </w:t>
      </w:r>
      <w:r w:rsidR="008A0CC3" w:rsidRPr="000D5EE6">
        <w:t>for quality assurance</w:t>
      </w:r>
      <w:r w:rsidR="00B34FED" w:rsidRPr="000D5EE6">
        <w:t xml:space="preserve"> are not included in total number</w:t>
      </w:r>
      <w:r w:rsidR="008A0CC3" w:rsidRPr="000D5EE6">
        <w:t>)</w:t>
      </w:r>
      <w:r w:rsidR="00756877" w:rsidRPr="000D5EE6">
        <w:t>.</w:t>
      </w:r>
    </w:p>
    <w:p w:rsidR="001F60DD" w:rsidRPr="000D5EE6" w:rsidRDefault="001F60DD" w:rsidP="00C21DBB">
      <w:pPr>
        <w:pStyle w:val="ListParagraph"/>
        <w:numPr>
          <w:ilvl w:val="0"/>
          <w:numId w:val="15"/>
        </w:numPr>
        <w:spacing w:before="120" w:line="264" w:lineRule="auto"/>
        <w:contextualSpacing w:val="0"/>
      </w:pPr>
      <w:r w:rsidRPr="000D5EE6">
        <w:t>47 temperature and electrical conductivity readings in Dome and Pony Creeks.</w:t>
      </w:r>
    </w:p>
    <w:p w:rsidR="008A0CC3" w:rsidRPr="000D5EE6" w:rsidRDefault="008A0CC3" w:rsidP="00C21DBB">
      <w:pPr>
        <w:pStyle w:val="ListParagraph"/>
        <w:numPr>
          <w:ilvl w:val="0"/>
          <w:numId w:val="15"/>
        </w:numPr>
        <w:spacing w:before="120" w:line="264" w:lineRule="auto"/>
        <w:contextualSpacing w:val="0"/>
      </w:pPr>
      <w:r w:rsidRPr="000D5EE6">
        <w:t>15 pneumatic piezometer readings at 8 existing locations</w:t>
      </w:r>
      <w:r w:rsidR="00756877" w:rsidRPr="000D5EE6">
        <w:t>.</w:t>
      </w:r>
    </w:p>
    <w:p w:rsidR="008A0CC3" w:rsidRPr="000D5EE6" w:rsidRDefault="008A0CC3" w:rsidP="00C21DBB">
      <w:pPr>
        <w:pStyle w:val="ListParagraph"/>
        <w:numPr>
          <w:ilvl w:val="0"/>
          <w:numId w:val="15"/>
        </w:numPr>
        <w:spacing w:before="120" w:line="264" w:lineRule="auto"/>
        <w:contextualSpacing w:val="0"/>
      </w:pPr>
      <w:r w:rsidRPr="000D5EE6">
        <w:t>Thermistor readings at 19 exi</w:t>
      </w:r>
      <w:r w:rsidR="00756877" w:rsidRPr="000D5EE6">
        <w:t>sting instrumentation locations.</w:t>
      </w:r>
    </w:p>
    <w:p w:rsidR="006B3AAD" w:rsidRPr="000D5EE6" w:rsidRDefault="006B3AAD" w:rsidP="00C21DBB">
      <w:pPr>
        <w:pStyle w:val="ListParagraph"/>
        <w:numPr>
          <w:ilvl w:val="0"/>
          <w:numId w:val="15"/>
        </w:numPr>
        <w:spacing w:before="120" w:line="264" w:lineRule="auto"/>
        <w:contextualSpacing w:val="0"/>
      </w:pPr>
      <w:r w:rsidRPr="000D5EE6">
        <w:t>Pressure and flow measurement of artesian conditions in CH-P-01 prior to plugging the hole.</w:t>
      </w:r>
    </w:p>
    <w:p w:rsidR="008A0CC3" w:rsidRPr="000D5EE6" w:rsidRDefault="008A0CC3" w:rsidP="00464A46">
      <w:pPr>
        <w:pStyle w:val="BodyText"/>
      </w:pPr>
    </w:p>
    <w:p w:rsidR="003179BA" w:rsidRPr="000D5EE6" w:rsidRDefault="003179BA" w:rsidP="000D5EE6">
      <w:pPr>
        <w:pStyle w:val="Heading2"/>
        <w:spacing w:after="120"/>
      </w:pPr>
      <w:r w:rsidRPr="000D5EE6">
        <w:t>Groundwater Sampling</w:t>
      </w:r>
    </w:p>
    <w:p w:rsidR="00011E7F" w:rsidRPr="000D5EE6" w:rsidRDefault="00011E7F" w:rsidP="00464A46">
      <w:pPr>
        <w:pStyle w:val="BodyText"/>
      </w:pPr>
      <w:r w:rsidRPr="000D5EE6">
        <w:t xml:space="preserve">Groundwater sampling locations from the </w:t>
      </w:r>
      <w:r w:rsidR="00350747" w:rsidRPr="000D5EE6">
        <w:t xml:space="preserve">fall </w:t>
      </w:r>
      <w:r w:rsidRPr="000D5EE6">
        <w:t>2013 investigation program are shown in Figure 2</w:t>
      </w:r>
      <w:r w:rsidR="000D5EE6" w:rsidRPr="000D5EE6">
        <w:t xml:space="preserve">. </w:t>
      </w:r>
      <w:r w:rsidR="00350747" w:rsidRPr="000D5EE6">
        <w:t>Samples were also gathered during a site visit completed during freshet (AMEC 2013d</w:t>
      </w:r>
      <w:r w:rsidR="00350747" w:rsidRPr="000D5EE6">
        <w:rPr>
          <w:rStyle w:val="FootnoteReference"/>
        </w:rPr>
        <w:footnoteReference w:id="5"/>
      </w:r>
      <w:r w:rsidR="00350747" w:rsidRPr="000D5EE6">
        <w:t>)</w:t>
      </w:r>
      <w:r w:rsidR="000D5EE6" w:rsidRPr="000D5EE6">
        <w:t xml:space="preserve">. </w:t>
      </w:r>
      <w:r w:rsidRPr="000D5EE6">
        <w:t xml:space="preserve">At select locations duplicate samples were collected to examine the potential for a field bias </w:t>
      </w:r>
      <w:r w:rsidR="00827C67" w:rsidRPr="000D5EE6">
        <w:t>due to the presence of sulphide in the groundwater</w:t>
      </w:r>
      <w:r w:rsidR="000D5EE6" w:rsidRPr="000D5EE6">
        <w:t xml:space="preserve">. </w:t>
      </w:r>
      <w:r w:rsidR="00827C67" w:rsidRPr="000D5EE6">
        <w:t xml:space="preserve">In addition during the groundwater monitoring </w:t>
      </w:r>
      <w:r w:rsidR="00827C67" w:rsidRPr="000D5EE6">
        <w:lastRenderedPageBreak/>
        <w:t>program, gas concentrations were monitored in the well headspace and other potential areas of concern</w:t>
      </w:r>
      <w:r w:rsidR="000D5EE6" w:rsidRPr="000D5EE6">
        <w:t xml:space="preserve">. </w:t>
      </w:r>
      <w:r w:rsidRPr="000D5EE6">
        <w:t>The groundwater sampling program consisted of:</w:t>
      </w:r>
    </w:p>
    <w:p w:rsidR="008A0CC3" w:rsidRPr="000D5EE6" w:rsidRDefault="008A0CC3" w:rsidP="000D5EE6">
      <w:pPr>
        <w:pStyle w:val="ListParagraph"/>
        <w:numPr>
          <w:ilvl w:val="0"/>
          <w:numId w:val="16"/>
        </w:numPr>
        <w:spacing w:before="120" w:line="264" w:lineRule="auto"/>
        <w:contextualSpacing w:val="0"/>
      </w:pPr>
      <w:r w:rsidRPr="000D5EE6">
        <w:t xml:space="preserve">Samples from </w:t>
      </w:r>
      <w:r w:rsidR="000300CD">
        <w:t>24</w:t>
      </w:r>
      <w:r w:rsidR="006D13D0" w:rsidRPr="000D5EE6">
        <w:t xml:space="preserve"> </w:t>
      </w:r>
      <w:r w:rsidRPr="000D5EE6">
        <w:t>existing groundwater well locations and locations of interest around the site</w:t>
      </w:r>
      <w:proofErr w:type="gramStart"/>
      <w:r w:rsidR="000D5EE6" w:rsidRPr="000D5EE6">
        <w:t xml:space="preserve">. </w:t>
      </w:r>
      <w:proofErr w:type="gramEnd"/>
      <w:r w:rsidR="006D13D0" w:rsidRPr="000D5EE6">
        <w:t xml:space="preserve">Some of the existing wells had been destroyed or were dry or frozen and could </w:t>
      </w:r>
      <w:r w:rsidR="00A60AB0" w:rsidRPr="000D5EE6">
        <w:t>therefore</w:t>
      </w:r>
      <w:r w:rsidR="006D13D0" w:rsidRPr="000D5EE6">
        <w:t xml:space="preserve"> not be sampled</w:t>
      </w:r>
      <w:r w:rsidR="000D5EE6" w:rsidRPr="000D5EE6">
        <w:t xml:space="preserve">. </w:t>
      </w:r>
      <w:r w:rsidR="006D13D0" w:rsidRPr="000D5EE6">
        <w:t xml:space="preserve">The wells </w:t>
      </w:r>
      <w:r w:rsidR="00C307E7" w:rsidRPr="000D5EE6">
        <w:t xml:space="preserve">that were successfully </w:t>
      </w:r>
      <w:r w:rsidR="006D13D0" w:rsidRPr="000D5EE6">
        <w:t xml:space="preserve">sampled are summarized in Table </w:t>
      </w:r>
      <w:r w:rsidR="008D1C49" w:rsidRPr="000D5EE6">
        <w:t>3</w:t>
      </w:r>
      <w:r w:rsidR="000D5EE6" w:rsidRPr="000D5EE6">
        <w:t xml:space="preserve">. </w:t>
      </w:r>
      <w:r w:rsidRPr="000D5EE6">
        <w:t>Gas concentrations in well headspace was also monitored during groundwater sampling</w:t>
      </w:r>
      <w:r w:rsidR="00756877" w:rsidRPr="000D5EE6">
        <w:t>.</w:t>
      </w:r>
    </w:p>
    <w:p w:rsidR="008A0CC3" w:rsidRPr="000D5EE6" w:rsidRDefault="006D13D0" w:rsidP="000D5EE6">
      <w:pPr>
        <w:pStyle w:val="ListParagraph"/>
        <w:numPr>
          <w:ilvl w:val="0"/>
          <w:numId w:val="16"/>
        </w:numPr>
        <w:spacing w:before="120" w:line="264" w:lineRule="auto"/>
        <w:contextualSpacing w:val="0"/>
      </w:pPr>
      <w:r w:rsidRPr="000D5EE6">
        <w:t xml:space="preserve">Collection of groundwater samples </w:t>
      </w:r>
      <w:r w:rsidR="000300CD">
        <w:t>from</w:t>
      </w:r>
      <w:r w:rsidRPr="000D5EE6">
        <w:t xml:space="preserve"> 19 </w:t>
      </w:r>
      <w:r w:rsidR="008A0CC3" w:rsidRPr="000D5EE6">
        <w:t xml:space="preserve">newly installed monitoring locations </w:t>
      </w:r>
      <w:r w:rsidR="005526FE" w:rsidRPr="000D5EE6">
        <w:t xml:space="preserve">in and </w:t>
      </w:r>
      <w:r w:rsidR="008A0CC3" w:rsidRPr="000D5EE6">
        <w:t xml:space="preserve">around the open pit, at the mill area near the </w:t>
      </w:r>
      <w:r w:rsidR="00E67989" w:rsidRPr="000D5EE6">
        <w:t>Huestis</w:t>
      </w:r>
      <w:r w:rsidR="008A0CC3" w:rsidRPr="000D5EE6">
        <w:t xml:space="preserve"> adit, and along Pony and Dome Creeks</w:t>
      </w:r>
      <w:proofErr w:type="gramStart"/>
      <w:r w:rsidR="000D5EE6" w:rsidRPr="000D5EE6">
        <w:t xml:space="preserve">. </w:t>
      </w:r>
      <w:proofErr w:type="gramEnd"/>
      <w:r w:rsidR="00B00259" w:rsidRPr="000D5EE6">
        <w:t>Sample</w:t>
      </w:r>
      <w:r w:rsidR="00480374" w:rsidRPr="000D5EE6">
        <w:t>s</w:t>
      </w:r>
      <w:r w:rsidR="00B00259" w:rsidRPr="000D5EE6">
        <w:t xml:space="preserve"> could not be obtained from </w:t>
      </w:r>
      <w:r w:rsidR="00480374" w:rsidRPr="000D5EE6">
        <w:t xml:space="preserve">some </w:t>
      </w:r>
      <w:r w:rsidR="00B00259" w:rsidRPr="000D5EE6">
        <w:t>of the newly installed drive point</w:t>
      </w:r>
      <w:r w:rsidR="00480374" w:rsidRPr="000D5EE6">
        <w:t xml:space="preserve"> piezometer</w:t>
      </w:r>
      <w:r w:rsidR="00B00259" w:rsidRPr="000D5EE6">
        <w:t>s (GSI locations</w:t>
      </w:r>
      <w:r w:rsidR="00480374" w:rsidRPr="000D5EE6">
        <w:t>)</w:t>
      </w:r>
      <w:r w:rsidR="00B00259" w:rsidRPr="000D5EE6">
        <w:t xml:space="preserve"> due to freezing conditions</w:t>
      </w:r>
      <w:r w:rsidR="000D5EE6" w:rsidRPr="000D5EE6">
        <w:t xml:space="preserve">. </w:t>
      </w:r>
      <w:r w:rsidRPr="000D5EE6">
        <w:t>Th</w:t>
      </w:r>
      <w:r w:rsidR="00C10E66" w:rsidRPr="000D5EE6">
        <w:t xml:space="preserve">e successful </w:t>
      </w:r>
      <w:r w:rsidRPr="000D5EE6">
        <w:t xml:space="preserve">sampling is summarized in Table </w:t>
      </w:r>
      <w:r w:rsidR="008D1C49" w:rsidRPr="000D5EE6">
        <w:t>3</w:t>
      </w:r>
      <w:r w:rsidRPr="000D5EE6">
        <w:t>.</w:t>
      </w:r>
    </w:p>
    <w:p w:rsidR="008A0CC3" w:rsidRPr="000D5EE6" w:rsidRDefault="008A0CC3" w:rsidP="000D5EE6">
      <w:pPr>
        <w:pStyle w:val="ListParagraph"/>
        <w:numPr>
          <w:ilvl w:val="0"/>
          <w:numId w:val="16"/>
        </w:numPr>
        <w:spacing w:before="120" w:line="264" w:lineRule="auto"/>
        <w:contextualSpacing w:val="0"/>
      </w:pPr>
      <w:r w:rsidRPr="000D5EE6">
        <w:t>On site assessment of sulphide concentration was completed</w:t>
      </w:r>
      <w:r w:rsidR="00756877" w:rsidRPr="000D5EE6">
        <w:t>.</w:t>
      </w:r>
    </w:p>
    <w:p w:rsidR="003179BA" w:rsidRPr="000D5EE6" w:rsidRDefault="003179BA" w:rsidP="00464A46">
      <w:pPr>
        <w:spacing w:line="264" w:lineRule="auto"/>
      </w:pPr>
    </w:p>
    <w:p w:rsidR="00827C67" w:rsidRPr="000D5EE6" w:rsidRDefault="00827C67" w:rsidP="000D5EE6">
      <w:pPr>
        <w:pStyle w:val="Heading2"/>
        <w:spacing w:after="120"/>
      </w:pPr>
      <w:r w:rsidRPr="000D5EE6">
        <w:t>Surface Water and Sediment Sampling</w:t>
      </w:r>
    </w:p>
    <w:p w:rsidR="00827C67" w:rsidRPr="000D5EE6" w:rsidRDefault="00827C67" w:rsidP="00464A46">
      <w:pPr>
        <w:spacing w:line="264" w:lineRule="auto"/>
      </w:pPr>
      <w:r w:rsidRPr="000D5EE6">
        <w:t>The surface water and sediment sampling program consisted of:</w:t>
      </w:r>
    </w:p>
    <w:p w:rsidR="008A0CC3" w:rsidRPr="000D5EE6" w:rsidRDefault="008A0CC3" w:rsidP="000D5EE6">
      <w:pPr>
        <w:pStyle w:val="ListParagraph"/>
        <w:numPr>
          <w:ilvl w:val="0"/>
          <w:numId w:val="16"/>
        </w:numPr>
        <w:spacing w:before="120" w:line="264" w:lineRule="auto"/>
        <w:contextualSpacing w:val="0"/>
      </w:pPr>
      <w:r w:rsidRPr="000D5EE6">
        <w:t>Sampling o</w:t>
      </w:r>
      <w:r w:rsidR="00756877" w:rsidRPr="000D5EE6">
        <w:t>re and waste rock leachate bins.</w:t>
      </w:r>
    </w:p>
    <w:p w:rsidR="008A0CC3" w:rsidRPr="000D5EE6" w:rsidRDefault="008A0CC3" w:rsidP="000D5EE6">
      <w:pPr>
        <w:pStyle w:val="ListParagraph"/>
        <w:numPr>
          <w:ilvl w:val="0"/>
          <w:numId w:val="16"/>
        </w:numPr>
        <w:spacing w:before="120" w:line="264" w:lineRule="auto"/>
        <w:contextualSpacing w:val="0"/>
      </w:pPr>
      <w:r w:rsidRPr="000D5EE6">
        <w:t>Samples from three locations in the open pit to delineate the vertical profile</w:t>
      </w:r>
      <w:r w:rsidR="00756877" w:rsidRPr="000D5EE6">
        <w:t>.</w:t>
      </w:r>
    </w:p>
    <w:p w:rsidR="008A0CC3" w:rsidRPr="000D5EE6" w:rsidRDefault="008A0CC3" w:rsidP="000D5EE6">
      <w:pPr>
        <w:pStyle w:val="ListParagraph"/>
        <w:numPr>
          <w:ilvl w:val="0"/>
          <w:numId w:val="16"/>
        </w:numPr>
        <w:spacing w:before="120" w:line="264" w:lineRule="auto"/>
        <w:contextualSpacing w:val="0"/>
      </w:pPr>
      <w:r w:rsidRPr="000D5EE6">
        <w:t>On site assessment of sulphide concentration was completed</w:t>
      </w:r>
      <w:r w:rsidR="00756877" w:rsidRPr="000D5EE6">
        <w:t>.</w:t>
      </w:r>
    </w:p>
    <w:p w:rsidR="008A0CC3" w:rsidRPr="000D5EE6" w:rsidRDefault="008A0CC3" w:rsidP="000D5EE6">
      <w:pPr>
        <w:pStyle w:val="ListParagraph"/>
        <w:numPr>
          <w:ilvl w:val="0"/>
          <w:numId w:val="16"/>
        </w:numPr>
        <w:spacing w:before="120" w:line="264" w:lineRule="auto"/>
        <w:contextualSpacing w:val="0"/>
      </w:pPr>
      <w:r w:rsidRPr="000D5EE6">
        <w:t xml:space="preserve">20 </w:t>
      </w:r>
      <w:r w:rsidR="008520F4" w:rsidRPr="000D5EE6">
        <w:t xml:space="preserve">sediment soil </w:t>
      </w:r>
      <w:r w:rsidRPr="000D5EE6">
        <w:t>grab samples were completed in Dome Creek and sent to a laboratory for particle size and chemical analyses</w:t>
      </w:r>
      <w:r w:rsidR="00756877" w:rsidRPr="000D5EE6">
        <w:t>.</w:t>
      </w:r>
    </w:p>
    <w:p w:rsidR="0042693D" w:rsidRPr="000D5EE6" w:rsidRDefault="0042693D" w:rsidP="00464A46">
      <w:pPr>
        <w:spacing w:line="264" w:lineRule="auto"/>
        <w:jc w:val="left"/>
        <w:rPr>
          <w:rFonts w:cs="Arial"/>
          <w:szCs w:val="22"/>
        </w:rPr>
      </w:pPr>
    </w:p>
    <w:p w:rsidR="00202158" w:rsidRPr="000D5EE6" w:rsidRDefault="00202158" w:rsidP="000D5EE6">
      <w:pPr>
        <w:pStyle w:val="Heading2"/>
        <w:spacing w:after="120"/>
      </w:pPr>
      <w:r w:rsidRPr="000D5EE6">
        <w:t>Hazardous Material Sampling</w:t>
      </w:r>
    </w:p>
    <w:p w:rsidR="003F6621" w:rsidRPr="000D5EE6" w:rsidRDefault="00202158" w:rsidP="00464A46">
      <w:pPr>
        <w:pStyle w:val="BodyText"/>
      </w:pPr>
      <w:r w:rsidRPr="000D5EE6">
        <w:t>A</w:t>
      </w:r>
      <w:r w:rsidR="003F6621" w:rsidRPr="000D5EE6">
        <w:t>n inventory of the chemicals remaining on site was completed and where significant volume</w:t>
      </w:r>
      <w:r w:rsidR="008520F4" w:rsidRPr="000D5EE6">
        <w:t>s</w:t>
      </w:r>
      <w:r w:rsidR="003F6621" w:rsidRPr="000D5EE6">
        <w:t xml:space="preserve"> of material were observed, samples were obtained</w:t>
      </w:r>
      <w:r w:rsidR="000D5EE6" w:rsidRPr="000D5EE6">
        <w:t xml:space="preserve">. </w:t>
      </w:r>
      <w:r w:rsidR="003F6621" w:rsidRPr="000D5EE6">
        <w:t>The inventory and sampling program included:</w:t>
      </w:r>
    </w:p>
    <w:p w:rsidR="003F6621" w:rsidRPr="000D5EE6" w:rsidRDefault="003F6621" w:rsidP="000D5EE6">
      <w:pPr>
        <w:pStyle w:val="ListParagraph"/>
        <w:numPr>
          <w:ilvl w:val="0"/>
          <w:numId w:val="18"/>
        </w:numPr>
        <w:spacing w:before="120" w:line="264" w:lineRule="auto"/>
        <w:ind w:left="720"/>
        <w:contextualSpacing w:val="0"/>
      </w:pPr>
      <w:r w:rsidRPr="000D5EE6">
        <w:t>21 samples gathered mainly from the mill tanks.</w:t>
      </w:r>
    </w:p>
    <w:p w:rsidR="00202158" w:rsidRPr="000D5EE6" w:rsidRDefault="003F6621" w:rsidP="000D5EE6">
      <w:pPr>
        <w:pStyle w:val="ListParagraph"/>
        <w:numPr>
          <w:ilvl w:val="0"/>
          <w:numId w:val="18"/>
        </w:numPr>
        <w:spacing w:before="120" w:line="264" w:lineRule="auto"/>
        <w:ind w:left="720"/>
        <w:contextualSpacing w:val="0"/>
      </w:pPr>
      <w:r w:rsidRPr="000D5EE6">
        <w:t>Attempted sampling of the rail tanker. The rail tanker was found to be empty although a small amount of sulphur dioxide gas was released</w:t>
      </w:r>
      <w:r w:rsidR="00756877" w:rsidRPr="000D5EE6">
        <w:t xml:space="preserve"> upon opening the first valve.</w:t>
      </w:r>
    </w:p>
    <w:p w:rsidR="003F6621" w:rsidRPr="000D5EE6" w:rsidRDefault="003F6621" w:rsidP="000D5EE6">
      <w:pPr>
        <w:pStyle w:val="ListParagraph"/>
        <w:numPr>
          <w:ilvl w:val="0"/>
          <w:numId w:val="18"/>
        </w:numPr>
        <w:spacing w:before="120" w:line="264" w:lineRule="auto"/>
        <w:ind w:left="720"/>
        <w:contextualSpacing w:val="0"/>
      </w:pPr>
      <w:r w:rsidRPr="000D5EE6">
        <w:t>Inventory of tanks, drums and other vessels around the site.</w:t>
      </w:r>
    </w:p>
    <w:p w:rsidR="003F6621" w:rsidRPr="000D5EE6" w:rsidRDefault="003F6621" w:rsidP="00464A46">
      <w:pPr>
        <w:pStyle w:val="BodyText"/>
      </w:pPr>
    </w:p>
    <w:p w:rsidR="00253FE9" w:rsidRPr="000D5EE6" w:rsidRDefault="000D5EE6" w:rsidP="000D5EE6">
      <w:pPr>
        <w:pStyle w:val="Heading2"/>
        <w:spacing w:after="120"/>
      </w:pPr>
      <w:r w:rsidRPr="000D5EE6">
        <w:t>Recon</w:t>
      </w:r>
      <w:r>
        <w:t>n</w:t>
      </w:r>
      <w:r w:rsidRPr="000D5EE6">
        <w:t>aissances</w:t>
      </w:r>
    </w:p>
    <w:p w:rsidR="00253FE9" w:rsidRPr="000D5EE6" w:rsidRDefault="00253FE9" w:rsidP="00464A46">
      <w:pPr>
        <w:pStyle w:val="BodyText"/>
      </w:pPr>
      <w:r w:rsidRPr="000D5EE6">
        <w:t>Several general reconnaissances were completed to support the 2013 site investigation</w:t>
      </w:r>
      <w:r w:rsidR="000D5EE6" w:rsidRPr="000D5EE6">
        <w:t xml:space="preserve">. </w:t>
      </w:r>
      <w:r w:rsidRPr="000D5EE6">
        <w:t>These included:</w:t>
      </w:r>
    </w:p>
    <w:p w:rsidR="00253FE9" w:rsidRPr="000D5EE6" w:rsidRDefault="00253FE9" w:rsidP="000D5EE6">
      <w:pPr>
        <w:pStyle w:val="ListParagraph"/>
        <w:numPr>
          <w:ilvl w:val="0"/>
          <w:numId w:val="17"/>
        </w:numPr>
        <w:spacing w:before="120" w:line="264" w:lineRule="auto"/>
        <w:contextualSpacing w:val="0"/>
      </w:pPr>
      <w:r w:rsidRPr="000D5EE6">
        <w:t>Visual assessment of existing topography and features in support of the development of landform design and final grading concepts.</w:t>
      </w:r>
    </w:p>
    <w:p w:rsidR="00253FE9" w:rsidRPr="000D5EE6" w:rsidRDefault="00253FE9" w:rsidP="000D5EE6">
      <w:pPr>
        <w:pStyle w:val="ListParagraph"/>
        <w:numPr>
          <w:ilvl w:val="0"/>
          <w:numId w:val="17"/>
        </w:numPr>
        <w:spacing w:before="120" w:line="264" w:lineRule="auto"/>
        <w:contextualSpacing w:val="0"/>
      </w:pPr>
      <w:r w:rsidRPr="000D5EE6">
        <w:lastRenderedPageBreak/>
        <w:t>Surveys of the surficial soils and vegetation including collection of grab samples to confirm current conditions and help develop reclamation concepts</w:t>
      </w:r>
      <w:r w:rsidR="000D5EE6" w:rsidRPr="000D5EE6">
        <w:t xml:space="preserve">. </w:t>
      </w:r>
      <w:r w:rsidRPr="000D5EE6">
        <w:t>The surveys focus</w:t>
      </w:r>
      <w:r w:rsidR="008520F4" w:rsidRPr="000D5EE6">
        <w:t>ed</w:t>
      </w:r>
      <w:r w:rsidRPr="000D5EE6">
        <w:t xml:space="preserve"> on the disturbed areas within the </w:t>
      </w:r>
      <w:r w:rsidR="00DB4425" w:rsidRPr="000D5EE6">
        <w:t xml:space="preserve">project area </w:t>
      </w:r>
      <w:r w:rsidRPr="000D5EE6">
        <w:t>and the adjacent undisturbed areas but also included some offsite areas.</w:t>
      </w:r>
    </w:p>
    <w:p w:rsidR="00253FE9" w:rsidRPr="000D5EE6" w:rsidRDefault="00253FE9" w:rsidP="000D5EE6">
      <w:pPr>
        <w:pStyle w:val="ListParagraph"/>
        <w:numPr>
          <w:ilvl w:val="0"/>
          <w:numId w:val="17"/>
        </w:numPr>
        <w:spacing w:before="120" w:line="264" w:lineRule="auto"/>
        <w:contextualSpacing w:val="0"/>
      </w:pPr>
      <w:r w:rsidRPr="000D5EE6">
        <w:t>Assessment of the general condition of the mill building, bunkhouse and cookhouse.</w:t>
      </w:r>
    </w:p>
    <w:p w:rsidR="00253FE9" w:rsidRPr="000D5EE6" w:rsidRDefault="00253FE9" w:rsidP="000D5EE6">
      <w:pPr>
        <w:pStyle w:val="ListParagraph"/>
        <w:numPr>
          <w:ilvl w:val="0"/>
          <w:numId w:val="17"/>
        </w:numPr>
        <w:spacing w:before="120" w:line="264" w:lineRule="auto"/>
        <w:contextualSpacing w:val="0"/>
      </w:pPr>
      <w:r w:rsidRPr="000D5EE6">
        <w:t>General visual reconnaissance with regards to on site borrow characteristics and availability as well as a visual reconnaissance of the Victoria Creek borrow area.</w:t>
      </w:r>
    </w:p>
    <w:p w:rsidR="00253FE9" w:rsidRPr="000D5EE6" w:rsidRDefault="00253FE9" w:rsidP="000D5EE6">
      <w:pPr>
        <w:pStyle w:val="ListParagraph"/>
        <w:numPr>
          <w:ilvl w:val="0"/>
          <w:numId w:val="17"/>
        </w:numPr>
        <w:spacing w:before="120" w:line="264" w:lineRule="auto"/>
        <w:contextualSpacing w:val="0"/>
      </w:pPr>
      <w:r w:rsidRPr="000D5EE6">
        <w:t>General visual reconnaissance of site around major project components wi</w:t>
      </w:r>
      <w:r w:rsidR="00756877" w:rsidRPr="000D5EE6">
        <w:t>th regards to major geohazards.</w:t>
      </w:r>
    </w:p>
    <w:p w:rsidR="003F6621" w:rsidRPr="000D5EE6" w:rsidRDefault="003F6621" w:rsidP="000D5EE6">
      <w:pPr>
        <w:pStyle w:val="ListParagraph"/>
        <w:numPr>
          <w:ilvl w:val="0"/>
          <w:numId w:val="17"/>
        </w:numPr>
        <w:spacing w:before="120" w:line="264" w:lineRule="auto"/>
        <w:contextualSpacing w:val="0"/>
      </w:pPr>
      <w:r w:rsidRPr="000D5EE6">
        <w:t>Visual assessment of tailings performance and behaviour when subjected to loading by different equipment (excavator, trucks, drill rigs, foot traffic) and the behaviour of tailings samples when transported in the truck.</w:t>
      </w:r>
    </w:p>
    <w:p w:rsidR="003F6621" w:rsidRPr="000D5EE6" w:rsidRDefault="003F6621" w:rsidP="000D5EE6">
      <w:pPr>
        <w:pStyle w:val="ListParagraph"/>
        <w:numPr>
          <w:ilvl w:val="0"/>
          <w:numId w:val="17"/>
        </w:numPr>
        <w:spacing w:before="120" w:line="264" w:lineRule="auto"/>
        <w:contextualSpacing w:val="0"/>
      </w:pPr>
      <w:r w:rsidRPr="000D5EE6">
        <w:t>Visual reconnaissance of the mill and historic tailings disposal area focused on</w:t>
      </w:r>
      <w:r w:rsidR="00352CC5" w:rsidRPr="000D5EE6">
        <w:t xml:space="preserve"> </w:t>
      </w:r>
      <w:r w:rsidR="00A7058F" w:rsidRPr="000D5EE6">
        <w:t>observing</w:t>
      </w:r>
      <w:r w:rsidR="00352CC5" w:rsidRPr="000D5EE6">
        <w:t xml:space="preserve"> </w:t>
      </w:r>
      <w:r w:rsidRPr="000D5EE6">
        <w:t>surficial material</w:t>
      </w:r>
      <w:r w:rsidR="00A7058F" w:rsidRPr="000D5EE6">
        <w:t>s</w:t>
      </w:r>
      <w:r w:rsidRPr="000D5EE6">
        <w:t xml:space="preserve"> and in particular areas of waste rock and tailings.</w:t>
      </w:r>
    </w:p>
    <w:p w:rsidR="006B1BCF" w:rsidRPr="000D5EE6" w:rsidRDefault="006B1BCF" w:rsidP="000D5EE6">
      <w:pPr>
        <w:pStyle w:val="ListParagraph"/>
        <w:numPr>
          <w:ilvl w:val="0"/>
          <w:numId w:val="17"/>
        </w:numPr>
        <w:spacing w:before="120" w:line="264" w:lineRule="auto"/>
        <w:contextualSpacing w:val="0"/>
      </w:pPr>
      <w:r w:rsidRPr="000D5EE6">
        <w:t>Observation and documentation of the undisturbed condi</w:t>
      </w:r>
      <w:r w:rsidR="00DF577A" w:rsidRPr="000D5EE6">
        <w:t>tions in Dome and Pony Creeks.</w:t>
      </w:r>
    </w:p>
    <w:p w:rsidR="00827C67" w:rsidRPr="000D5EE6" w:rsidRDefault="00827C67" w:rsidP="00464A46">
      <w:pPr>
        <w:pStyle w:val="BodyText"/>
      </w:pPr>
    </w:p>
    <w:p w:rsidR="00B67D0F" w:rsidRPr="000D5EE6" w:rsidRDefault="003F6621" w:rsidP="00464A46">
      <w:pPr>
        <w:pStyle w:val="Heading2"/>
      </w:pPr>
      <w:r w:rsidRPr="000D5EE6">
        <w:t>Geophysics</w:t>
      </w:r>
    </w:p>
    <w:p w:rsidR="003F6621" w:rsidRPr="000D5EE6" w:rsidRDefault="003F6621" w:rsidP="00464A46">
      <w:pPr>
        <w:pStyle w:val="BodyText"/>
      </w:pPr>
      <w:r w:rsidRPr="000D5EE6">
        <w:t>Twelve resistivity surveys were completed at the site as follows:</w:t>
      </w:r>
    </w:p>
    <w:p w:rsidR="003F6621" w:rsidRPr="000D5EE6" w:rsidRDefault="003F6621" w:rsidP="000D5EE6">
      <w:pPr>
        <w:pStyle w:val="ListParagraph"/>
        <w:numPr>
          <w:ilvl w:val="0"/>
          <w:numId w:val="19"/>
        </w:numPr>
        <w:spacing w:before="120" w:line="264" w:lineRule="auto"/>
        <w:contextualSpacing w:val="0"/>
      </w:pPr>
      <w:r w:rsidRPr="000D5EE6">
        <w:t>3 lines completed at the tailings facility to provide insight into the permafrost conditions</w:t>
      </w:r>
    </w:p>
    <w:p w:rsidR="003F6621" w:rsidRPr="000D5EE6" w:rsidRDefault="003F6621" w:rsidP="000D5EE6">
      <w:pPr>
        <w:pStyle w:val="ListParagraph"/>
        <w:numPr>
          <w:ilvl w:val="0"/>
          <w:numId w:val="19"/>
        </w:numPr>
        <w:spacing w:before="120" w:line="264" w:lineRule="auto"/>
        <w:contextualSpacing w:val="0"/>
      </w:pPr>
      <w:r w:rsidRPr="000D5EE6">
        <w:t xml:space="preserve">2 lines completed near the </w:t>
      </w:r>
      <w:r w:rsidR="001F60DD" w:rsidRPr="000D5EE6">
        <w:t>Huestis</w:t>
      </w:r>
      <w:r w:rsidRPr="000D5EE6">
        <w:t xml:space="preserve"> adit to aide in locating the buried adit and thus target locations for well points.</w:t>
      </w:r>
    </w:p>
    <w:p w:rsidR="003F6621" w:rsidRPr="000D5EE6" w:rsidRDefault="003F6621" w:rsidP="000D5EE6">
      <w:pPr>
        <w:pStyle w:val="ListParagraph"/>
        <w:numPr>
          <w:ilvl w:val="0"/>
          <w:numId w:val="19"/>
        </w:numPr>
        <w:spacing w:before="120" w:line="264" w:lineRule="auto"/>
        <w:contextualSpacing w:val="0"/>
      </w:pPr>
      <w:r w:rsidRPr="000D5EE6">
        <w:t xml:space="preserve">7 lines completed in the mill area to clear investigation locations of utilities and underground </w:t>
      </w:r>
      <w:r w:rsidR="000D5EE6" w:rsidRPr="000D5EE6">
        <w:t>obstructions;</w:t>
      </w:r>
      <w:r w:rsidR="006B1BCF" w:rsidRPr="000D5EE6">
        <w:t xml:space="preserve"> </w:t>
      </w:r>
      <w:r w:rsidRPr="000D5EE6">
        <w:t>delineate potential voids and potenti</w:t>
      </w:r>
      <w:r w:rsidR="00DF577A" w:rsidRPr="000D5EE6">
        <w:t>al flow or contaminant plumes.</w:t>
      </w:r>
    </w:p>
    <w:p w:rsidR="003F6621" w:rsidRPr="000D5EE6" w:rsidRDefault="003F6621" w:rsidP="00464A46">
      <w:pPr>
        <w:pStyle w:val="BodyText"/>
      </w:pPr>
    </w:p>
    <w:p w:rsidR="006B1BCF" w:rsidRPr="000D5EE6" w:rsidRDefault="006B1BCF" w:rsidP="00464A46">
      <w:pPr>
        <w:pStyle w:val="Heading2"/>
      </w:pPr>
      <w:r w:rsidRPr="000D5EE6">
        <w:t>Surveying</w:t>
      </w:r>
    </w:p>
    <w:p w:rsidR="00F0224E" w:rsidRPr="000D5EE6" w:rsidRDefault="006B1BCF" w:rsidP="00464A46">
      <w:pPr>
        <w:pStyle w:val="BodyText"/>
      </w:pPr>
      <w:r w:rsidRPr="000D5EE6">
        <w:t>To support analyses of the data gathered during the 2013 investigation program and to confirm historic information the following survey work was completed:</w:t>
      </w:r>
    </w:p>
    <w:p w:rsidR="006B1BCF" w:rsidRPr="000D5EE6" w:rsidRDefault="006B1BCF" w:rsidP="000D5EE6">
      <w:pPr>
        <w:pStyle w:val="AMECBodyText"/>
        <w:numPr>
          <w:ilvl w:val="0"/>
          <w:numId w:val="20"/>
        </w:numPr>
        <w:spacing w:before="120" w:after="0"/>
        <w:ind w:right="0"/>
      </w:pPr>
      <w:r w:rsidRPr="000D5EE6">
        <w:t>Survey of newly installed wells and instrumentation</w:t>
      </w:r>
      <w:r w:rsidR="00756877" w:rsidRPr="000D5EE6">
        <w:t>.</w:t>
      </w:r>
    </w:p>
    <w:p w:rsidR="006B1BCF" w:rsidRPr="000D5EE6" w:rsidRDefault="006B1BCF" w:rsidP="000D5EE6">
      <w:pPr>
        <w:pStyle w:val="AMECBodyText"/>
        <w:numPr>
          <w:ilvl w:val="0"/>
          <w:numId w:val="20"/>
        </w:numPr>
        <w:spacing w:before="120" w:after="0"/>
        <w:ind w:right="0"/>
      </w:pPr>
      <w:r w:rsidRPr="000D5EE6">
        <w:t>Confirmation of existing well elevations</w:t>
      </w:r>
      <w:r w:rsidR="008520F4" w:rsidRPr="000D5EE6">
        <w:t xml:space="preserve"> of interest</w:t>
      </w:r>
      <w:r w:rsidR="00756877" w:rsidRPr="000D5EE6">
        <w:t>.</w:t>
      </w:r>
    </w:p>
    <w:p w:rsidR="006B1BCF" w:rsidRPr="000D5EE6" w:rsidRDefault="006B1BCF" w:rsidP="000D5EE6">
      <w:pPr>
        <w:pStyle w:val="AMECBodyText"/>
        <w:numPr>
          <w:ilvl w:val="0"/>
          <w:numId w:val="20"/>
        </w:numPr>
        <w:spacing w:before="120" w:after="0"/>
        <w:ind w:right="0"/>
      </w:pPr>
      <w:r w:rsidRPr="000D5EE6">
        <w:t>Survey of Dome Creek, 1</w:t>
      </w:r>
      <w:r w:rsidR="008D1C49" w:rsidRPr="000D5EE6">
        <w:t>1</w:t>
      </w:r>
      <w:r w:rsidRPr="000D5EE6">
        <w:t xml:space="preserve"> cross sections and 2 longitudinal sections</w:t>
      </w:r>
      <w:r w:rsidR="00756877" w:rsidRPr="000D5EE6">
        <w:t>.</w:t>
      </w:r>
    </w:p>
    <w:p w:rsidR="006B1BCF" w:rsidRPr="000D5EE6" w:rsidRDefault="006B1BCF" w:rsidP="000D5EE6">
      <w:pPr>
        <w:pStyle w:val="AMECBodyText"/>
        <w:numPr>
          <w:ilvl w:val="0"/>
          <w:numId w:val="20"/>
        </w:numPr>
        <w:spacing w:before="120" w:after="0"/>
        <w:ind w:right="0"/>
      </w:pPr>
      <w:r w:rsidRPr="000D5EE6">
        <w:t>Landfill perimeter</w:t>
      </w:r>
      <w:r w:rsidR="00756877" w:rsidRPr="000D5EE6">
        <w:t>.</w:t>
      </w:r>
    </w:p>
    <w:p w:rsidR="006B1BCF" w:rsidRPr="000D5EE6" w:rsidRDefault="006B1BCF" w:rsidP="000D5EE6">
      <w:pPr>
        <w:pStyle w:val="AMECBodyText"/>
        <w:numPr>
          <w:ilvl w:val="0"/>
          <w:numId w:val="20"/>
        </w:numPr>
        <w:spacing w:before="120" w:after="0"/>
        <w:ind w:right="0"/>
      </w:pPr>
      <w:r w:rsidRPr="000D5EE6">
        <w:t>Pony Creek adit (exposed ties)</w:t>
      </w:r>
      <w:r w:rsidR="00756877" w:rsidRPr="000D5EE6">
        <w:t>.</w:t>
      </w:r>
    </w:p>
    <w:p w:rsidR="00DF577A" w:rsidRPr="000D5EE6" w:rsidRDefault="00DF577A" w:rsidP="00464A46">
      <w:pPr>
        <w:pStyle w:val="BodyText"/>
      </w:pPr>
    </w:p>
    <w:p w:rsidR="006B1BCF" w:rsidRPr="000D5EE6" w:rsidRDefault="006B1BCF" w:rsidP="00464A46">
      <w:pPr>
        <w:pStyle w:val="Heading2"/>
      </w:pPr>
      <w:r w:rsidRPr="000D5EE6">
        <w:lastRenderedPageBreak/>
        <w:t>Laboratory Program</w:t>
      </w:r>
    </w:p>
    <w:p w:rsidR="006B1BCF" w:rsidRPr="000D5EE6" w:rsidRDefault="006B1BCF" w:rsidP="00464A46">
      <w:pPr>
        <w:pStyle w:val="BodyText"/>
      </w:pPr>
      <w:r w:rsidRPr="000D5EE6">
        <w:t>The laboratory program is currently underway and is a phased program</w:t>
      </w:r>
      <w:r w:rsidR="000D5EE6" w:rsidRPr="000D5EE6">
        <w:t xml:space="preserve">. </w:t>
      </w:r>
      <w:r w:rsidRPr="000D5EE6">
        <w:t>To date the laboratory testing includes</w:t>
      </w:r>
      <w:r w:rsidR="006B3AAD" w:rsidRPr="000D5EE6">
        <w:t xml:space="preserve"> approximately</w:t>
      </w:r>
      <w:r w:rsidRPr="000D5EE6">
        <w:t>:</w:t>
      </w:r>
    </w:p>
    <w:p w:rsidR="006B1BCF" w:rsidRPr="000D5EE6" w:rsidRDefault="006B3AAD" w:rsidP="000D5EE6">
      <w:pPr>
        <w:pStyle w:val="ListParagraph"/>
        <w:numPr>
          <w:ilvl w:val="0"/>
          <w:numId w:val="21"/>
        </w:numPr>
        <w:spacing w:before="120" w:line="264" w:lineRule="auto"/>
        <w:contextualSpacing w:val="0"/>
      </w:pPr>
      <w:r w:rsidRPr="000D5EE6">
        <w:t xml:space="preserve">82 </w:t>
      </w:r>
      <w:r w:rsidR="00776150" w:rsidRPr="000D5EE6">
        <w:t xml:space="preserve">grain size tests on waste rock, tailings, and </w:t>
      </w:r>
      <w:r w:rsidR="00D154AB" w:rsidRPr="000D5EE6">
        <w:t>insitu</w:t>
      </w:r>
      <w:r w:rsidR="00776150" w:rsidRPr="000D5EE6">
        <w:t xml:space="preserve"> </w:t>
      </w:r>
      <w:r w:rsidR="00017DE2" w:rsidRPr="000D5EE6">
        <w:t xml:space="preserve">soil </w:t>
      </w:r>
      <w:r w:rsidR="00776150" w:rsidRPr="000D5EE6">
        <w:t>materials</w:t>
      </w:r>
      <w:r w:rsidR="00756877" w:rsidRPr="000D5EE6">
        <w:t>.</w:t>
      </w:r>
    </w:p>
    <w:p w:rsidR="00776150" w:rsidRPr="000D5EE6" w:rsidRDefault="006B3AAD" w:rsidP="000D5EE6">
      <w:pPr>
        <w:pStyle w:val="ListParagraph"/>
        <w:numPr>
          <w:ilvl w:val="0"/>
          <w:numId w:val="21"/>
        </w:numPr>
        <w:spacing w:before="120" w:line="264" w:lineRule="auto"/>
        <w:contextualSpacing w:val="0"/>
      </w:pPr>
      <w:r w:rsidRPr="000D5EE6">
        <w:t>117</w:t>
      </w:r>
      <w:r w:rsidR="00776150" w:rsidRPr="000D5EE6">
        <w:t xml:space="preserve"> geochemical analyses</w:t>
      </w:r>
      <w:r w:rsidR="00017DE2" w:rsidRPr="000D5EE6">
        <w:t xml:space="preserve"> of soil samples</w:t>
      </w:r>
      <w:r w:rsidR="00776150" w:rsidRPr="000D5EE6">
        <w:t xml:space="preserve"> including acid base accounting, total inorganic carbon, sulphate-sulphur, leachable metals and shake flask extraction tests</w:t>
      </w:r>
      <w:r w:rsidR="00756877" w:rsidRPr="000D5EE6">
        <w:t>.</w:t>
      </w:r>
    </w:p>
    <w:p w:rsidR="008A0CC3" w:rsidRPr="000D5EE6" w:rsidRDefault="008A0CC3" w:rsidP="000D5EE6">
      <w:pPr>
        <w:pStyle w:val="ListParagraph"/>
        <w:numPr>
          <w:ilvl w:val="0"/>
          <w:numId w:val="21"/>
        </w:numPr>
        <w:spacing w:before="120" w:line="264" w:lineRule="auto"/>
        <w:contextualSpacing w:val="0"/>
      </w:pPr>
      <w:r w:rsidRPr="000D5EE6">
        <w:t>Environmental analyses of approximately 50 soil samples including tests for hydrocarbons, volatiles, metals, glycols, cyanide and alkalinity</w:t>
      </w:r>
      <w:r w:rsidR="00756877" w:rsidRPr="000D5EE6">
        <w:t>.</w:t>
      </w:r>
    </w:p>
    <w:p w:rsidR="008A0CC3" w:rsidRPr="000D5EE6" w:rsidRDefault="008A0CC3" w:rsidP="000D5EE6">
      <w:pPr>
        <w:pStyle w:val="ListParagraph"/>
        <w:numPr>
          <w:ilvl w:val="0"/>
          <w:numId w:val="21"/>
        </w:numPr>
        <w:spacing w:before="120" w:line="264" w:lineRule="auto"/>
        <w:contextualSpacing w:val="0"/>
      </w:pPr>
      <w:r w:rsidRPr="000D5EE6">
        <w:t>20 grain size tests and metal and cyanide concentration analyses on sediment samples</w:t>
      </w:r>
    </w:p>
    <w:p w:rsidR="008A0CC3" w:rsidRPr="000D5EE6" w:rsidRDefault="008A0CC3" w:rsidP="000D5EE6">
      <w:pPr>
        <w:pStyle w:val="ListParagraph"/>
        <w:numPr>
          <w:ilvl w:val="0"/>
          <w:numId w:val="21"/>
        </w:numPr>
        <w:spacing w:before="120" w:line="264" w:lineRule="auto"/>
        <w:contextualSpacing w:val="0"/>
      </w:pPr>
      <w:r w:rsidRPr="000D5EE6">
        <w:t xml:space="preserve">Analyses of surface and groundwater samples collected (see Section </w:t>
      </w:r>
      <w:r w:rsidR="008520F4" w:rsidRPr="000D5EE6">
        <w:t xml:space="preserve">3.4 </w:t>
      </w:r>
      <w:r w:rsidRPr="000D5EE6">
        <w:t xml:space="preserve">and </w:t>
      </w:r>
      <w:r w:rsidR="008520F4" w:rsidRPr="000D5EE6">
        <w:t>3.5</w:t>
      </w:r>
      <w:r w:rsidRPr="000D5EE6">
        <w:t>) including general chemistry, dissolved and total metals, cyanide species and nitrogen species</w:t>
      </w:r>
      <w:r w:rsidR="00756877" w:rsidRPr="000D5EE6">
        <w:t>.</w:t>
      </w:r>
    </w:p>
    <w:p w:rsidR="008A0CC3" w:rsidRPr="000D5EE6" w:rsidRDefault="008A0CC3" w:rsidP="000D5EE6">
      <w:pPr>
        <w:pStyle w:val="ListParagraph"/>
        <w:numPr>
          <w:ilvl w:val="0"/>
          <w:numId w:val="21"/>
        </w:numPr>
        <w:spacing w:before="120" w:line="264" w:lineRule="auto"/>
        <w:contextualSpacing w:val="0"/>
      </w:pPr>
      <w:r w:rsidRPr="000D5EE6">
        <w:t>4 specific gravity tests on tailings samples</w:t>
      </w:r>
      <w:r w:rsidR="00756877" w:rsidRPr="000D5EE6">
        <w:t>.</w:t>
      </w:r>
    </w:p>
    <w:p w:rsidR="008A0CC3" w:rsidRPr="000D5EE6" w:rsidRDefault="008A0CC3" w:rsidP="000D5EE6">
      <w:pPr>
        <w:pStyle w:val="ListParagraph"/>
        <w:numPr>
          <w:ilvl w:val="0"/>
          <w:numId w:val="21"/>
        </w:numPr>
        <w:spacing w:before="120" w:line="264" w:lineRule="auto"/>
        <w:contextualSpacing w:val="0"/>
      </w:pPr>
      <w:r w:rsidRPr="000D5EE6">
        <w:t>8 Atterberg limits tests on tailings samples</w:t>
      </w:r>
      <w:r w:rsidR="00756877" w:rsidRPr="000D5EE6">
        <w:t>.</w:t>
      </w:r>
    </w:p>
    <w:p w:rsidR="008A0CC3" w:rsidRPr="000D5EE6" w:rsidRDefault="008A0CC3" w:rsidP="000D5EE6">
      <w:pPr>
        <w:pStyle w:val="ListParagraph"/>
        <w:numPr>
          <w:ilvl w:val="0"/>
          <w:numId w:val="21"/>
        </w:numPr>
        <w:spacing w:before="120" w:line="264" w:lineRule="auto"/>
        <w:contextualSpacing w:val="0"/>
      </w:pPr>
      <w:r w:rsidRPr="000D5EE6">
        <w:t xml:space="preserve">63 moisture content tests completed on site on tailings and </w:t>
      </w:r>
      <w:r w:rsidR="00D154AB" w:rsidRPr="000D5EE6">
        <w:t>insitu</w:t>
      </w:r>
      <w:r w:rsidRPr="000D5EE6">
        <w:t xml:space="preserve"> samples</w:t>
      </w:r>
      <w:r w:rsidR="00756877" w:rsidRPr="000D5EE6">
        <w:t>.</w:t>
      </w:r>
    </w:p>
    <w:p w:rsidR="008A0CC3" w:rsidRPr="000D5EE6" w:rsidRDefault="008A0CC3" w:rsidP="000D5EE6">
      <w:pPr>
        <w:pStyle w:val="ListParagraph"/>
        <w:numPr>
          <w:ilvl w:val="0"/>
          <w:numId w:val="21"/>
        </w:numPr>
        <w:spacing w:before="120" w:line="264" w:lineRule="auto"/>
        <w:contextualSpacing w:val="0"/>
      </w:pPr>
      <w:r w:rsidRPr="000D5EE6">
        <w:t>3 tail</w:t>
      </w:r>
      <w:r w:rsidR="00756877" w:rsidRPr="000D5EE6">
        <w:t>ings samples tested for cyanide.</w:t>
      </w:r>
    </w:p>
    <w:p w:rsidR="008A0CC3" w:rsidRPr="000D5EE6" w:rsidRDefault="008A0CC3" w:rsidP="000D5EE6">
      <w:pPr>
        <w:pStyle w:val="ListParagraph"/>
        <w:numPr>
          <w:ilvl w:val="0"/>
          <w:numId w:val="21"/>
        </w:numPr>
        <w:spacing w:before="120" w:line="264" w:lineRule="auto"/>
        <w:contextualSpacing w:val="0"/>
      </w:pPr>
      <w:r w:rsidRPr="000D5EE6">
        <w:t>21 hazcat tests on hazardous materials chemicals</w:t>
      </w:r>
      <w:r w:rsidR="00756877" w:rsidRPr="000D5EE6">
        <w:t>.</w:t>
      </w:r>
    </w:p>
    <w:p w:rsidR="00017DE2" w:rsidRPr="000D5EE6" w:rsidRDefault="00017DE2" w:rsidP="00464A46">
      <w:pPr>
        <w:pStyle w:val="BodyText"/>
      </w:pPr>
    </w:p>
    <w:p w:rsidR="00017DE2" w:rsidRPr="000D5EE6" w:rsidRDefault="00017DE2" w:rsidP="00464A46">
      <w:pPr>
        <w:pStyle w:val="BodyText"/>
      </w:pPr>
      <w:r w:rsidRPr="000D5EE6">
        <w:t>Further testing will be comp</w:t>
      </w:r>
      <w:r w:rsidR="006D13D0" w:rsidRPr="000D5EE6">
        <w:t>l</w:t>
      </w:r>
      <w:r w:rsidRPr="000D5EE6">
        <w:t>eted based on the results of the initial rounds of testing</w:t>
      </w:r>
      <w:r w:rsidR="000D5EE6" w:rsidRPr="000D5EE6">
        <w:t xml:space="preserve">. </w:t>
      </w:r>
      <w:r w:rsidRPr="000D5EE6">
        <w:t>This is expected to include:</w:t>
      </w:r>
    </w:p>
    <w:p w:rsidR="00017DE2" w:rsidRPr="000D5EE6" w:rsidRDefault="00017DE2" w:rsidP="000D5EE6">
      <w:pPr>
        <w:pStyle w:val="ListParagraph"/>
        <w:numPr>
          <w:ilvl w:val="0"/>
          <w:numId w:val="22"/>
        </w:numPr>
        <w:spacing w:before="120" w:line="264" w:lineRule="auto"/>
        <w:contextualSpacing w:val="0"/>
      </w:pPr>
      <w:r w:rsidRPr="000D5EE6">
        <w:t>Additional environmental sampling (“step out – step down” testing)</w:t>
      </w:r>
      <w:r w:rsidR="00756877" w:rsidRPr="000D5EE6">
        <w:t>.</w:t>
      </w:r>
    </w:p>
    <w:p w:rsidR="006D13D0" w:rsidRPr="000D5EE6" w:rsidRDefault="006D13D0" w:rsidP="000D5EE6">
      <w:pPr>
        <w:pStyle w:val="ListParagraph"/>
        <w:numPr>
          <w:ilvl w:val="0"/>
          <w:numId w:val="22"/>
        </w:numPr>
        <w:spacing w:before="120" w:line="264" w:lineRule="auto"/>
        <w:contextualSpacing w:val="0"/>
      </w:pPr>
      <w:r w:rsidRPr="000D5EE6">
        <w:t>Additional geotechnical index testing as required (sieves, hydrometers, Atterberg limits)</w:t>
      </w:r>
    </w:p>
    <w:p w:rsidR="006D13D0" w:rsidRPr="000D5EE6" w:rsidRDefault="006D13D0" w:rsidP="000D5EE6">
      <w:pPr>
        <w:pStyle w:val="ListParagraph"/>
        <w:numPr>
          <w:ilvl w:val="0"/>
          <w:numId w:val="22"/>
        </w:numPr>
        <w:spacing w:before="120" w:line="264" w:lineRule="auto"/>
        <w:contextualSpacing w:val="0"/>
      </w:pPr>
      <w:r w:rsidRPr="000D5EE6">
        <w:t>Proctor tests on tailings samples</w:t>
      </w:r>
    </w:p>
    <w:p w:rsidR="00017DE2" w:rsidRPr="000D5EE6" w:rsidRDefault="000D5EE6" w:rsidP="000D5EE6">
      <w:pPr>
        <w:pStyle w:val="ListParagraph"/>
        <w:numPr>
          <w:ilvl w:val="0"/>
          <w:numId w:val="22"/>
        </w:numPr>
        <w:spacing w:before="120" w:line="264" w:lineRule="auto"/>
        <w:contextualSpacing w:val="0"/>
      </w:pPr>
      <w:r w:rsidRPr="000D5EE6">
        <w:t>Odometer</w:t>
      </w:r>
      <w:r w:rsidR="00BD77FF" w:rsidRPr="000D5EE6">
        <w:t xml:space="preserve"> </w:t>
      </w:r>
      <w:r w:rsidR="00017DE2" w:rsidRPr="000D5EE6">
        <w:t xml:space="preserve">tests </w:t>
      </w:r>
      <w:r w:rsidR="00BD77FF" w:rsidRPr="000D5EE6">
        <w:t xml:space="preserve">(1-dimension) </w:t>
      </w:r>
      <w:r w:rsidR="00017DE2" w:rsidRPr="000D5EE6">
        <w:t>on tailings samples</w:t>
      </w:r>
      <w:r w:rsidR="00756877" w:rsidRPr="000D5EE6">
        <w:t>.</w:t>
      </w:r>
    </w:p>
    <w:p w:rsidR="00017DE2" w:rsidRPr="000D5EE6" w:rsidRDefault="00017DE2" w:rsidP="000D5EE6">
      <w:pPr>
        <w:pStyle w:val="ListParagraph"/>
        <w:numPr>
          <w:ilvl w:val="0"/>
          <w:numId w:val="22"/>
        </w:numPr>
        <w:spacing w:before="120" w:line="264" w:lineRule="auto"/>
        <w:contextualSpacing w:val="0"/>
      </w:pPr>
      <w:r w:rsidRPr="000D5EE6">
        <w:t xml:space="preserve">Tempe </w:t>
      </w:r>
      <w:r w:rsidR="008520F4" w:rsidRPr="000D5EE6">
        <w:t xml:space="preserve">cell </w:t>
      </w:r>
      <w:r w:rsidRPr="000D5EE6">
        <w:t>or similar tests on tailings samples</w:t>
      </w:r>
      <w:r w:rsidR="00756877" w:rsidRPr="000D5EE6">
        <w:t>.</w:t>
      </w:r>
    </w:p>
    <w:p w:rsidR="00DF577A" w:rsidRPr="000D5EE6" w:rsidRDefault="00DF577A" w:rsidP="00464A46">
      <w:pPr>
        <w:pStyle w:val="BodyText"/>
      </w:pPr>
    </w:p>
    <w:p w:rsidR="00F0224E" w:rsidRPr="000D5EE6" w:rsidRDefault="006B3AAD" w:rsidP="000D5EE6">
      <w:pPr>
        <w:pStyle w:val="Heading1"/>
        <w:spacing w:after="120"/>
      </w:pPr>
      <w:r w:rsidRPr="000D5EE6">
        <w:t>Conclusion</w:t>
      </w:r>
    </w:p>
    <w:p w:rsidR="007D3E29" w:rsidRPr="000D5EE6" w:rsidRDefault="00A15F13" w:rsidP="00464A46">
      <w:pPr>
        <w:pStyle w:val="BodyText"/>
      </w:pPr>
      <w:r w:rsidRPr="000D5EE6">
        <w:t xml:space="preserve">The work completed in the 2013 Site Investigation program at </w:t>
      </w:r>
      <w:r w:rsidR="00352CC5" w:rsidRPr="000D5EE6">
        <w:t xml:space="preserve">the </w:t>
      </w:r>
      <w:r w:rsidRPr="000D5EE6">
        <w:t xml:space="preserve">Mount Nansen </w:t>
      </w:r>
      <w:r w:rsidR="00352CC5" w:rsidRPr="000D5EE6">
        <w:t xml:space="preserve">Site </w:t>
      </w:r>
      <w:r w:rsidR="007D3E29" w:rsidRPr="000D5EE6">
        <w:t>was generally consistent with the planned activities</w:t>
      </w:r>
      <w:r w:rsidR="000D5EE6" w:rsidRPr="000D5EE6">
        <w:t xml:space="preserve">. </w:t>
      </w:r>
      <w:r w:rsidR="007D3E29" w:rsidRPr="000D5EE6">
        <w:t>Certain aspects such as specific location or depth of investigation were altered based on the conditions encountered</w:t>
      </w:r>
      <w:r w:rsidR="000D5EE6" w:rsidRPr="000D5EE6">
        <w:t xml:space="preserve">. </w:t>
      </w:r>
      <w:r w:rsidR="007D3E29" w:rsidRPr="000D5EE6">
        <w:t xml:space="preserve">There </w:t>
      </w:r>
      <w:r w:rsidR="00727479" w:rsidRPr="000D5EE6">
        <w:t xml:space="preserve">were </w:t>
      </w:r>
      <w:r w:rsidR="008520F4" w:rsidRPr="000D5EE6">
        <w:t>several</w:t>
      </w:r>
      <w:r w:rsidR="00727479" w:rsidRPr="000D5EE6">
        <w:t xml:space="preserve"> </w:t>
      </w:r>
      <w:r w:rsidR="007D3E29" w:rsidRPr="000D5EE6">
        <w:t xml:space="preserve">changes </w:t>
      </w:r>
      <w:r w:rsidR="00727479" w:rsidRPr="000D5EE6">
        <w:t xml:space="preserve">of significance </w:t>
      </w:r>
      <w:r w:rsidR="007D3E29" w:rsidRPr="000D5EE6">
        <w:t>from the scope of work outlined in TA 5</w:t>
      </w:r>
      <w:r w:rsidR="000D5EE6" w:rsidRPr="000D5EE6">
        <w:t xml:space="preserve">. </w:t>
      </w:r>
      <w:r w:rsidR="007D3E29" w:rsidRPr="000D5EE6">
        <w:t xml:space="preserve">These </w:t>
      </w:r>
      <w:r w:rsidR="001E5017" w:rsidRPr="000D5EE6">
        <w:t xml:space="preserve">were discussed during the program with AAM and </w:t>
      </w:r>
      <w:r w:rsidR="007D3E29" w:rsidRPr="000D5EE6">
        <w:t>included:</w:t>
      </w:r>
    </w:p>
    <w:p w:rsidR="001E5017" w:rsidRPr="000D5EE6" w:rsidRDefault="007D3E29" w:rsidP="000D5EE6">
      <w:pPr>
        <w:pStyle w:val="ListParagraph"/>
        <w:numPr>
          <w:ilvl w:val="0"/>
          <w:numId w:val="24"/>
        </w:numPr>
        <w:spacing w:before="120" w:line="264" w:lineRule="auto"/>
        <w:contextualSpacing w:val="0"/>
      </w:pPr>
      <w:r w:rsidRPr="000D5EE6">
        <w:t xml:space="preserve">Replacing the </w:t>
      </w:r>
      <w:r w:rsidR="001E5017" w:rsidRPr="000D5EE6">
        <w:t xml:space="preserve">CMT well with conventional monitoring wells and vibrating wire installations and deletion of </w:t>
      </w:r>
      <w:r w:rsidRPr="000D5EE6">
        <w:t>borehole geophysical surveys (acoustic televiewer, heat pulse flow surv</w:t>
      </w:r>
      <w:r w:rsidR="001E5017" w:rsidRPr="000D5EE6">
        <w:t>ey and temperature measurement)</w:t>
      </w:r>
      <w:r w:rsidR="000D5EE6" w:rsidRPr="000D5EE6">
        <w:t xml:space="preserve">. </w:t>
      </w:r>
      <w:r w:rsidR="001E5017" w:rsidRPr="000D5EE6">
        <w:t xml:space="preserve">The change was made in response to the observed ground conditions which indicated that the boreholes were unlikely to </w:t>
      </w:r>
      <w:r w:rsidR="001E5017" w:rsidRPr="000D5EE6">
        <w:lastRenderedPageBreak/>
        <w:t>remain open for the geophysical surveys and</w:t>
      </w:r>
      <w:r w:rsidR="008520F4" w:rsidRPr="000D5EE6">
        <w:t>/</w:t>
      </w:r>
      <w:r w:rsidR="001E5017" w:rsidRPr="000D5EE6">
        <w:t>or for the installation of the CMT wells</w:t>
      </w:r>
      <w:r w:rsidR="000D5EE6" w:rsidRPr="000D5EE6">
        <w:t xml:space="preserve">. </w:t>
      </w:r>
      <w:r w:rsidR="001E5017" w:rsidRPr="000D5EE6">
        <w:t>Installation of the vibrating wires will compensate for information not obtained through the geophysics by providing stabilized temperature readings and where thawed conditions are present, continuously monitored pore pressure readings</w:t>
      </w:r>
      <w:r w:rsidR="000D5EE6" w:rsidRPr="000D5EE6">
        <w:t xml:space="preserve">. </w:t>
      </w:r>
      <w:r w:rsidR="001E5017" w:rsidRPr="000D5EE6">
        <w:t>This will allow measurement of the interconnectivity between the installation locations and the pit and will provide a better understanding of the thermal regime</w:t>
      </w:r>
      <w:r w:rsidR="000D5EE6" w:rsidRPr="000D5EE6">
        <w:t xml:space="preserve">. </w:t>
      </w:r>
      <w:r w:rsidR="001E5017" w:rsidRPr="000D5EE6">
        <w:t>Paired shallow wells were drilled at each location allowing installation of a deep and shallow monitoring well providing the same groundwater coverage as would have b</w:t>
      </w:r>
      <w:r w:rsidR="00756877" w:rsidRPr="000D5EE6">
        <w:t>een provided by the CMT wells.</w:t>
      </w:r>
    </w:p>
    <w:p w:rsidR="007D3E29" w:rsidRPr="000D5EE6" w:rsidRDefault="001E5017" w:rsidP="000D5EE6">
      <w:pPr>
        <w:pStyle w:val="ListParagraph"/>
        <w:numPr>
          <w:ilvl w:val="0"/>
          <w:numId w:val="24"/>
        </w:numPr>
        <w:spacing w:before="120" w:line="264" w:lineRule="auto"/>
        <w:contextualSpacing w:val="0"/>
      </w:pPr>
      <w:r w:rsidRPr="000D5EE6">
        <w:t xml:space="preserve">Replacing the open pit and adit </w:t>
      </w:r>
      <w:r w:rsidR="000D5EE6" w:rsidRPr="000D5EE6">
        <w:t>reco</w:t>
      </w:r>
      <w:r w:rsidR="000D5EE6">
        <w:t>nn</w:t>
      </w:r>
      <w:r w:rsidR="000D5EE6" w:rsidRPr="000D5EE6">
        <w:t>aissances</w:t>
      </w:r>
      <w:r w:rsidRPr="000D5EE6">
        <w:t xml:space="preserve"> with desktop studies</w:t>
      </w:r>
      <w:r w:rsidR="000D5EE6" w:rsidRPr="000D5EE6">
        <w:t xml:space="preserve">. </w:t>
      </w:r>
      <w:r w:rsidRPr="000D5EE6">
        <w:t>This was done because the available information is considered to be sufficiently detailed for the current design needs</w:t>
      </w:r>
      <w:r w:rsidR="00727479" w:rsidRPr="000D5EE6">
        <w:t>, particularly with regards to the open pit</w:t>
      </w:r>
      <w:r w:rsidR="000D5EE6" w:rsidRPr="000D5EE6">
        <w:t xml:space="preserve">. </w:t>
      </w:r>
      <w:r w:rsidRPr="000D5EE6">
        <w:t>Further assessment would be more effectively completed once the base case design is further developed and a better understanding of the</w:t>
      </w:r>
      <w:r w:rsidR="00727479" w:rsidRPr="000D5EE6">
        <w:t xml:space="preserve"> role of the Pony Creek adit in the final pit configuration exists</w:t>
      </w:r>
      <w:r w:rsidR="000D5EE6" w:rsidRPr="000D5EE6">
        <w:t xml:space="preserve">. </w:t>
      </w:r>
      <w:r w:rsidR="00727479" w:rsidRPr="000D5EE6">
        <w:t>Should further assessment be required to support design efforts, it will not require drilling or mobilization of a subcontractor to site and i</w:t>
      </w:r>
      <w:r w:rsidR="008520F4" w:rsidRPr="000D5EE6">
        <w:t>t</w:t>
      </w:r>
      <w:r w:rsidR="00727479" w:rsidRPr="000D5EE6">
        <w:t xml:space="preserve"> therefore can be comp</w:t>
      </w:r>
      <w:r w:rsidR="00756877" w:rsidRPr="000D5EE6">
        <w:t>leted if or when it is needed.</w:t>
      </w:r>
    </w:p>
    <w:p w:rsidR="008A0CC3" w:rsidRPr="000D5EE6" w:rsidRDefault="008A0CC3" w:rsidP="000D5EE6">
      <w:pPr>
        <w:pStyle w:val="ListParagraph"/>
        <w:numPr>
          <w:ilvl w:val="0"/>
          <w:numId w:val="24"/>
        </w:numPr>
        <w:spacing w:before="120" w:line="264" w:lineRule="auto"/>
        <w:contextualSpacing w:val="0"/>
      </w:pPr>
      <w:r w:rsidRPr="000D5EE6">
        <w:t xml:space="preserve">Inclusion of geophysics to confirm safety of investigation locations with regards to underground obstruction and utilities, provide insight into permafrost, and aide in locating the groundwater piezometers around the </w:t>
      </w:r>
      <w:r w:rsidR="00E67989" w:rsidRPr="000D5EE6">
        <w:t>Huestis</w:t>
      </w:r>
      <w:r w:rsidRPr="000D5EE6">
        <w:t xml:space="preserve"> adit.</w:t>
      </w:r>
    </w:p>
    <w:p w:rsidR="00727479" w:rsidRPr="000D5EE6" w:rsidRDefault="00727479" w:rsidP="000D5EE6">
      <w:pPr>
        <w:pStyle w:val="ListParagraph"/>
        <w:numPr>
          <w:ilvl w:val="0"/>
          <w:numId w:val="24"/>
        </w:numPr>
        <w:spacing w:before="120" w:line="264" w:lineRule="auto"/>
        <w:contextualSpacing w:val="0"/>
      </w:pPr>
      <w:r w:rsidRPr="000D5EE6">
        <w:t xml:space="preserve">Only one groundwater </w:t>
      </w:r>
      <w:r w:rsidR="008520F4" w:rsidRPr="000D5EE6">
        <w:t>sampling campaign was completed</w:t>
      </w:r>
      <w:r w:rsidRPr="000D5EE6">
        <w:t xml:space="preserve"> rather than two</w:t>
      </w:r>
      <w:r w:rsidR="000D5EE6" w:rsidRPr="000D5EE6">
        <w:t xml:space="preserve">. </w:t>
      </w:r>
      <w:r w:rsidRPr="000D5EE6">
        <w:t>When the program was initially developed, it was envisioned that there would be a late spring / early summer sampling program and a fall program</w:t>
      </w:r>
      <w:r w:rsidR="000D5EE6" w:rsidRPr="000D5EE6">
        <w:t xml:space="preserve">. </w:t>
      </w:r>
      <w:r w:rsidRPr="000D5EE6">
        <w:t>Given the start date of the investigation program the first sampling event was not possible.</w:t>
      </w:r>
    </w:p>
    <w:p w:rsidR="00727479" w:rsidRPr="000D5EE6" w:rsidRDefault="00727479" w:rsidP="00464A46">
      <w:pPr>
        <w:pStyle w:val="BodyText"/>
      </w:pPr>
    </w:p>
    <w:p w:rsidR="00A83FA3" w:rsidRPr="000D5EE6" w:rsidRDefault="0008708C" w:rsidP="00464A46">
      <w:pPr>
        <w:pStyle w:val="BodyText"/>
      </w:pPr>
      <w:r w:rsidRPr="000D5EE6">
        <w:t xml:space="preserve">Although upcoming design work may uncover issues and questions that require additional information to </w:t>
      </w:r>
      <w:r w:rsidR="00727479" w:rsidRPr="000D5EE6">
        <w:t>reduce un</w:t>
      </w:r>
      <w:r w:rsidRPr="000D5EE6">
        <w:t xml:space="preserve">certainty, the project team is confident that the information obtained in the 2013 program </w:t>
      </w:r>
      <w:r w:rsidR="007D3E29" w:rsidRPr="000D5EE6">
        <w:t>has provided the information necessary to complete the preliminary design</w:t>
      </w:r>
      <w:r w:rsidR="000D5EE6" w:rsidRPr="000D5EE6">
        <w:t xml:space="preserve">. </w:t>
      </w:r>
      <w:r w:rsidR="00727479" w:rsidRPr="000D5EE6">
        <w:t>Follow up site visits to provide additional details regarding the building and infrastructure are planned and were included in TA6</w:t>
      </w:r>
      <w:r w:rsidR="000D5EE6" w:rsidRPr="000D5EE6">
        <w:t xml:space="preserve">. </w:t>
      </w:r>
      <w:r w:rsidR="008D1C49" w:rsidRPr="000D5EE6">
        <w:t xml:space="preserve">Investigation needs may evolve as the design progresses but other than those stated, </w:t>
      </w:r>
      <w:r w:rsidR="007D3E29" w:rsidRPr="000D5EE6">
        <w:t xml:space="preserve">there are currently no significant outstanding information needs identified at this time.  </w:t>
      </w:r>
    </w:p>
    <w:p w:rsidR="00EC726F" w:rsidRPr="000D5EE6" w:rsidRDefault="00EC726F" w:rsidP="00464A46">
      <w:pPr>
        <w:pStyle w:val="BodyText"/>
      </w:pPr>
    </w:p>
    <w:p w:rsidR="00264C9D" w:rsidRPr="000D5EE6" w:rsidRDefault="00264C9D" w:rsidP="00464A46">
      <w:pPr>
        <w:spacing w:line="264" w:lineRule="auto"/>
        <w:jc w:val="left"/>
      </w:pPr>
    </w:p>
    <w:p w:rsidR="00FB652B" w:rsidRPr="000D5EE6" w:rsidRDefault="00FB652B" w:rsidP="00464A46">
      <w:pPr>
        <w:spacing w:line="264" w:lineRule="auto"/>
        <w:jc w:val="left"/>
        <w:sectPr w:rsidR="00FB652B" w:rsidRPr="000D5EE6" w:rsidSect="000D5EE6">
          <w:headerReference w:type="default" r:id="rId11"/>
          <w:footerReference w:type="default" r:id="rId12"/>
          <w:headerReference w:type="first" r:id="rId13"/>
          <w:footerReference w:type="first" r:id="rId14"/>
          <w:type w:val="continuous"/>
          <w:pgSz w:w="12242" w:h="15842" w:code="1"/>
          <w:pgMar w:top="1440" w:right="1440" w:bottom="1440" w:left="1440" w:header="720" w:footer="720" w:gutter="0"/>
          <w:cols w:space="720"/>
          <w:formProt w:val="0"/>
          <w:titlePg/>
        </w:sectPr>
      </w:pPr>
    </w:p>
    <w:p w:rsidR="00FB652B" w:rsidRPr="000D5EE6" w:rsidRDefault="00FB652B" w:rsidP="00464A46">
      <w:pPr>
        <w:pStyle w:val="Appendix"/>
        <w:numPr>
          <w:ilvl w:val="0"/>
          <w:numId w:val="0"/>
        </w:numPr>
        <w:spacing w:line="264" w:lineRule="auto"/>
      </w:pPr>
      <w:r w:rsidRPr="000D5EE6">
        <w:lastRenderedPageBreak/>
        <w:t>FIGURES</w:t>
      </w:r>
      <w:r w:rsidR="0041768F" w:rsidRPr="000D5EE6">
        <w:br/>
      </w:r>
      <w:r w:rsidR="0041768F" w:rsidRPr="000D5EE6">
        <w:br/>
      </w:r>
      <w:r w:rsidR="0041768F" w:rsidRPr="000D5EE6">
        <w:rPr>
          <w:b w:val="0"/>
        </w:rPr>
        <w:t>Figure 1</w:t>
      </w:r>
      <w:r w:rsidR="000D5EE6" w:rsidRPr="000D5EE6">
        <w:rPr>
          <w:b w:val="0"/>
        </w:rPr>
        <w:t>:</w:t>
      </w:r>
      <w:r w:rsidR="0041768F" w:rsidRPr="000D5EE6">
        <w:rPr>
          <w:b w:val="0"/>
        </w:rPr>
        <w:t xml:space="preserve"> </w:t>
      </w:r>
      <w:r w:rsidR="00A42052">
        <w:rPr>
          <w:b w:val="0"/>
        </w:rPr>
        <w:t xml:space="preserve">2013 Site Investigation </w:t>
      </w:r>
      <w:r w:rsidR="00B17611">
        <w:rPr>
          <w:b w:val="0"/>
        </w:rPr>
        <w:t xml:space="preserve">- </w:t>
      </w:r>
      <w:r w:rsidR="00A42052">
        <w:rPr>
          <w:b w:val="0"/>
        </w:rPr>
        <w:t>Overview Site Plan</w:t>
      </w:r>
      <w:r w:rsidR="00A42052" w:rsidRPr="000D5EE6">
        <w:t xml:space="preserve"> </w:t>
      </w:r>
      <w:r w:rsidR="0041768F" w:rsidRPr="000D5EE6">
        <w:br/>
      </w:r>
      <w:r w:rsidR="0041768F" w:rsidRPr="000D5EE6">
        <w:rPr>
          <w:b w:val="0"/>
        </w:rPr>
        <w:t>Figure 2</w:t>
      </w:r>
      <w:r w:rsidR="000D5EE6" w:rsidRPr="000D5EE6">
        <w:rPr>
          <w:b w:val="0"/>
        </w:rPr>
        <w:t>:</w:t>
      </w:r>
      <w:r w:rsidR="0041768F" w:rsidRPr="000D5EE6">
        <w:rPr>
          <w:b w:val="0"/>
        </w:rPr>
        <w:t xml:space="preserve"> </w:t>
      </w:r>
      <w:r w:rsidR="00A42052">
        <w:rPr>
          <w:b w:val="0"/>
        </w:rPr>
        <w:t>2013 Site Investigation</w:t>
      </w:r>
      <w:r w:rsidR="00A42052" w:rsidRPr="000D5EE6">
        <w:rPr>
          <w:b w:val="0"/>
        </w:rPr>
        <w:t xml:space="preserve"> </w:t>
      </w:r>
      <w:r w:rsidR="00B17611">
        <w:rPr>
          <w:b w:val="0"/>
        </w:rPr>
        <w:t xml:space="preserve">- </w:t>
      </w:r>
      <w:r w:rsidR="0041768F" w:rsidRPr="000D5EE6">
        <w:rPr>
          <w:b w:val="0"/>
        </w:rPr>
        <w:t xml:space="preserve">Groundwater </w:t>
      </w:r>
      <w:r w:rsidR="00A42052">
        <w:rPr>
          <w:b w:val="0"/>
        </w:rPr>
        <w:t xml:space="preserve">Monitoring </w:t>
      </w:r>
      <w:r w:rsidR="0041768F" w:rsidRPr="000D5EE6">
        <w:rPr>
          <w:b w:val="0"/>
        </w:rPr>
        <w:t>Locations</w:t>
      </w:r>
      <w:r w:rsidR="00A42052">
        <w:rPr>
          <w:b w:val="0"/>
        </w:rPr>
        <w:t xml:space="preserve"> Fall 2013</w:t>
      </w:r>
      <w:r w:rsidR="0041768F" w:rsidRPr="000D5EE6">
        <w:rPr>
          <w:b w:val="0"/>
        </w:rPr>
        <w:br/>
        <w:t>Figure 3</w:t>
      </w:r>
      <w:r w:rsidR="000D5EE6" w:rsidRPr="000D5EE6">
        <w:rPr>
          <w:b w:val="0"/>
        </w:rPr>
        <w:t>:</w:t>
      </w:r>
      <w:r w:rsidR="0041768F" w:rsidRPr="000D5EE6">
        <w:rPr>
          <w:b w:val="0"/>
        </w:rPr>
        <w:t xml:space="preserve"> 2013 Site Investigation – Open Pit </w:t>
      </w:r>
      <w:r w:rsidR="00A42052">
        <w:rPr>
          <w:b w:val="0"/>
        </w:rPr>
        <w:t>Detail</w:t>
      </w:r>
      <w:r w:rsidR="0041768F" w:rsidRPr="000D5EE6">
        <w:rPr>
          <w:b w:val="0"/>
        </w:rPr>
        <w:br/>
        <w:t>Figure 4</w:t>
      </w:r>
      <w:r w:rsidR="000D5EE6" w:rsidRPr="000D5EE6">
        <w:rPr>
          <w:b w:val="0"/>
        </w:rPr>
        <w:t>:</w:t>
      </w:r>
      <w:r w:rsidR="0041768F" w:rsidRPr="000D5EE6">
        <w:rPr>
          <w:b w:val="0"/>
        </w:rPr>
        <w:t xml:space="preserve"> 2013 Site Investigation</w:t>
      </w:r>
      <w:r w:rsidR="00A42052">
        <w:rPr>
          <w:b w:val="0"/>
        </w:rPr>
        <w:t xml:space="preserve"> </w:t>
      </w:r>
      <w:r w:rsidR="0041768F" w:rsidRPr="000D5EE6">
        <w:rPr>
          <w:b w:val="0"/>
        </w:rPr>
        <w:t>–</w:t>
      </w:r>
      <w:r w:rsidR="0042572A" w:rsidRPr="000D5EE6">
        <w:rPr>
          <w:b w:val="0"/>
        </w:rPr>
        <w:t xml:space="preserve"> Mill </w:t>
      </w:r>
      <w:r w:rsidR="00A42052">
        <w:rPr>
          <w:b w:val="0"/>
        </w:rPr>
        <w:t>Detail</w:t>
      </w:r>
      <w:r w:rsidRPr="000D5EE6">
        <w:br/>
      </w:r>
      <w:r w:rsidR="0042572A" w:rsidRPr="000D5EE6">
        <w:rPr>
          <w:b w:val="0"/>
        </w:rPr>
        <w:t>Figure 5</w:t>
      </w:r>
      <w:r w:rsidR="000D5EE6" w:rsidRPr="000D5EE6">
        <w:rPr>
          <w:b w:val="0"/>
        </w:rPr>
        <w:t>:</w:t>
      </w:r>
      <w:r w:rsidR="0042572A" w:rsidRPr="000D5EE6">
        <w:rPr>
          <w:b w:val="0"/>
        </w:rPr>
        <w:t xml:space="preserve"> 2013 Site Investigation</w:t>
      </w:r>
      <w:r w:rsidR="00B17611">
        <w:rPr>
          <w:b w:val="0"/>
        </w:rPr>
        <w:t xml:space="preserve"> </w:t>
      </w:r>
      <w:r w:rsidR="0042572A" w:rsidRPr="000D5EE6">
        <w:rPr>
          <w:b w:val="0"/>
        </w:rPr>
        <w:t xml:space="preserve">– Tailings Facility </w:t>
      </w:r>
      <w:r w:rsidR="00A42052">
        <w:rPr>
          <w:b w:val="0"/>
        </w:rPr>
        <w:t>Detail</w:t>
      </w:r>
      <w:r w:rsidRPr="000D5EE6">
        <w:br/>
      </w:r>
    </w:p>
    <w:p w:rsidR="00FB652B" w:rsidRPr="000D5EE6" w:rsidRDefault="00FB652B" w:rsidP="00464A46">
      <w:pPr>
        <w:spacing w:line="264" w:lineRule="auto"/>
        <w:jc w:val="left"/>
        <w:sectPr w:rsidR="00FB652B" w:rsidRPr="000D5EE6" w:rsidSect="00FB652B">
          <w:headerReference w:type="first" r:id="rId15"/>
          <w:footerReference w:type="first" r:id="rId16"/>
          <w:pgSz w:w="12242" w:h="15842" w:code="1"/>
          <w:pgMar w:top="1440" w:right="1440" w:bottom="1440" w:left="1440" w:header="720" w:footer="403" w:gutter="0"/>
          <w:cols w:space="720"/>
          <w:formProt w:val="0"/>
          <w:titlePg/>
        </w:sectPr>
      </w:pPr>
    </w:p>
    <w:p w:rsidR="00FB652B" w:rsidRPr="000D5EE6" w:rsidRDefault="00FB652B" w:rsidP="00464A46">
      <w:pPr>
        <w:pStyle w:val="Appendix"/>
        <w:numPr>
          <w:ilvl w:val="0"/>
          <w:numId w:val="0"/>
        </w:numPr>
        <w:spacing w:line="264" w:lineRule="auto"/>
      </w:pPr>
      <w:r w:rsidRPr="000D5EE6">
        <w:lastRenderedPageBreak/>
        <w:t>TABLES</w:t>
      </w:r>
      <w:r w:rsidR="0041768F" w:rsidRPr="000D5EE6">
        <w:br/>
      </w:r>
      <w:r w:rsidR="0041768F" w:rsidRPr="000D5EE6">
        <w:br/>
      </w:r>
      <w:r w:rsidRPr="000D5EE6">
        <w:br/>
      </w:r>
      <w:r w:rsidR="0041768F" w:rsidRPr="000D5EE6">
        <w:rPr>
          <w:b w:val="0"/>
        </w:rPr>
        <w:t>Table 1A</w:t>
      </w:r>
      <w:r w:rsidR="000D5EE6" w:rsidRPr="000D5EE6">
        <w:rPr>
          <w:b w:val="0"/>
        </w:rPr>
        <w:t>:</w:t>
      </w:r>
      <w:r w:rsidR="0041768F" w:rsidRPr="000D5EE6">
        <w:rPr>
          <w:b w:val="0"/>
        </w:rPr>
        <w:t xml:space="preserve"> Work Plan for Drilling</w:t>
      </w:r>
      <w:r w:rsidR="0041768F" w:rsidRPr="000D5EE6">
        <w:rPr>
          <w:b w:val="0"/>
        </w:rPr>
        <w:br/>
        <w:t>Table 1B</w:t>
      </w:r>
      <w:r w:rsidR="000D5EE6" w:rsidRPr="000D5EE6">
        <w:rPr>
          <w:b w:val="0"/>
        </w:rPr>
        <w:t>:</w:t>
      </w:r>
      <w:r w:rsidR="0041768F" w:rsidRPr="000D5EE6">
        <w:rPr>
          <w:b w:val="0"/>
        </w:rPr>
        <w:t xml:space="preserve"> Work Plan for Test Pit</w:t>
      </w:r>
      <w:r w:rsidR="0041768F" w:rsidRPr="000D5EE6">
        <w:rPr>
          <w:b w:val="0"/>
        </w:rPr>
        <w:br/>
        <w:t>Table 1C</w:t>
      </w:r>
      <w:r w:rsidR="000D5EE6" w:rsidRPr="000D5EE6">
        <w:rPr>
          <w:b w:val="0"/>
        </w:rPr>
        <w:t>:</w:t>
      </w:r>
      <w:r w:rsidR="0041768F" w:rsidRPr="000D5EE6">
        <w:rPr>
          <w:b w:val="0"/>
        </w:rPr>
        <w:t xml:space="preserve"> Installations and </w:t>
      </w:r>
      <w:r w:rsidR="000D5EE6" w:rsidRPr="000D5EE6">
        <w:rPr>
          <w:b w:val="0"/>
        </w:rPr>
        <w:t>Reconnaissances</w:t>
      </w:r>
      <w:r w:rsidR="0041768F" w:rsidRPr="000D5EE6">
        <w:rPr>
          <w:b w:val="0"/>
        </w:rPr>
        <w:t xml:space="preserve"> Work Plan</w:t>
      </w:r>
      <w:r w:rsidR="0041768F" w:rsidRPr="000D5EE6">
        <w:rPr>
          <w:b w:val="0"/>
        </w:rPr>
        <w:br/>
        <w:t>Table 2</w:t>
      </w:r>
      <w:r w:rsidR="000D5EE6" w:rsidRPr="000D5EE6">
        <w:rPr>
          <w:b w:val="0"/>
        </w:rPr>
        <w:t>:</w:t>
      </w:r>
      <w:r w:rsidR="0041768F" w:rsidRPr="000D5EE6">
        <w:rPr>
          <w:b w:val="0"/>
        </w:rPr>
        <w:t xml:space="preserve"> Fall 2013 Investigations Completed</w:t>
      </w:r>
      <w:r w:rsidR="0041768F" w:rsidRPr="000D5EE6">
        <w:rPr>
          <w:b w:val="0"/>
        </w:rPr>
        <w:br/>
        <w:t>Table 3</w:t>
      </w:r>
      <w:r w:rsidR="000D5EE6" w:rsidRPr="000D5EE6">
        <w:rPr>
          <w:b w:val="0"/>
        </w:rPr>
        <w:t>:</w:t>
      </w:r>
      <w:r w:rsidR="0041768F" w:rsidRPr="000D5EE6">
        <w:rPr>
          <w:b w:val="0"/>
        </w:rPr>
        <w:t xml:space="preserve"> Fall 2013 Groundwater Sampling Location</w:t>
      </w:r>
      <w:r w:rsidRPr="000D5EE6">
        <w:br/>
      </w:r>
    </w:p>
    <w:p w:rsidR="00EC726F" w:rsidRPr="000D5EE6" w:rsidRDefault="00EC726F" w:rsidP="00464A46">
      <w:pPr>
        <w:spacing w:line="264" w:lineRule="auto"/>
        <w:jc w:val="left"/>
        <w:sectPr w:rsidR="00EC726F" w:rsidRPr="000D5EE6" w:rsidSect="00FB652B">
          <w:pgSz w:w="12242" w:h="15842" w:code="1"/>
          <w:pgMar w:top="1440" w:right="1440" w:bottom="1440" w:left="1440" w:header="720" w:footer="403" w:gutter="0"/>
          <w:cols w:space="720"/>
          <w:formProt w:val="0"/>
          <w:titlePg/>
        </w:sectPr>
      </w:pPr>
    </w:p>
    <w:p w:rsidR="0006537E" w:rsidRPr="000D5EE6" w:rsidRDefault="00BD77FF" w:rsidP="00464A46">
      <w:pPr>
        <w:spacing w:line="264" w:lineRule="auto"/>
        <w:jc w:val="center"/>
        <w:rPr>
          <w:b/>
        </w:rPr>
      </w:pPr>
      <w:r w:rsidRPr="000D5EE6">
        <w:rPr>
          <w:b/>
        </w:rPr>
        <w:lastRenderedPageBreak/>
        <w:t>Table 1</w:t>
      </w:r>
      <w:r w:rsidR="0041768F" w:rsidRPr="000D5EE6">
        <w:rPr>
          <w:b/>
        </w:rPr>
        <w:t>A</w:t>
      </w:r>
      <w:r w:rsidRPr="000D5EE6">
        <w:rPr>
          <w:b/>
        </w:rPr>
        <w:t xml:space="preserve"> </w:t>
      </w:r>
      <w:r w:rsidR="0006537E" w:rsidRPr="000D5EE6">
        <w:rPr>
          <w:b/>
        </w:rPr>
        <w:t>Work Plan for Drilling</w:t>
      </w:r>
      <w:r w:rsidRPr="000D5EE6">
        <w:rPr>
          <w:b/>
        </w:rPr>
        <w:t xml:space="preserve"> – details of actual work completed included in Table 2</w:t>
      </w:r>
    </w:p>
    <w:p w:rsidR="0042693D" w:rsidRPr="000D5EE6" w:rsidRDefault="0042693D" w:rsidP="00464A46">
      <w:pPr>
        <w:spacing w:line="264" w:lineRule="auto"/>
        <w:jc w:val="left"/>
        <w:rPr>
          <w:b/>
        </w:rPr>
      </w:pPr>
    </w:p>
    <w:tbl>
      <w:tblPr>
        <w:tblW w:w="5117" w:type="pct"/>
        <w:tblLayout w:type="fixed"/>
        <w:tblLook w:val="04A0"/>
      </w:tblPr>
      <w:tblGrid>
        <w:gridCol w:w="1624"/>
        <w:gridCol w:w="1133"/>
        <w:gridCol w:w="1200"/>
        <w:gridCol w:w="1061"/>
        <w:gridCol w:w="1185"/>
        <w:gridCol w:w="2118"/>
        <w:gridCol w:w="1537"/>
        <w:gridCol w:w="3137"/>
        <w:gridCol w:w="1371"/>
        <w:gridCol w:w="1547"/>
        <w:gridCol w:w="2132"/>
        <w:gridCol w:w="1885"/>
        <w:gridCol w:w="1723"/>
        <w:gridCol w:w="2147"/>
      </w:tblGrid>
      <w:tr w:rsidR="00806C6E" w:rsidRPr="000D5EE6" w:rsidTr="00806C6E">
        <w:trPr>
          <w:cantSplit/>
          <w:trHeight w:val="305"/>
          <w:tblHeader/>
        </w:trPr>
        <w:tc>
          <w:tcPr>
            <w:tcW w:w="341" w:type="pct"/>
            <w:vMerge w:val="restart"/>
            <w:tcBorders>
              <w:top w:val="single" w:sz="4" w:space="0" w:color="auto"/>
              <w:left w:val="single" w:sz="4" w:space="0" w:color="auto"/>
              <w:right w:val="single" w:sz="4" w:space="0" w:color="auto"/>
            </w:tcBorders>
            <w:shd w:val="clear" w:color="auto" w:fill="auto"/>
            <w:vAlign w:val="bottom"/>
            <w:hideMark/>
          </w:tcPr>
          <w:p w:rsidR="00806C6E" w:rsidRPr="000D5EE6" w:rsidRDefault="00806C6E" w:rsidP="00464A46">
            <w:pPr>
              <w:spacing w:line="264" w:lineRule="auto"/>
              <w:jc w:val="center"/>
              <w:rPr>
                <w:rFonts w:cs="Arial"/>
                <w:b/>
                <w:bCs/>
                <w:color w:val="000000"/>
                <w:sz w:val="20"/>
                <w:lang w:eastAsia="en-CA"/>
              </w:rPr>
            </w:pPr>
            <w:r w:rsidRPr="000D5EE6">
              <w:rPr>
                <w:rFonts w:cs="Arial"/>
                <w:b/>
                <w:bCs/>
                <w:color w:val="000000"/>
                <w:sz w:val="20"/>
                <w:lang w:eastAsia="en-CA"/>
              </w:rPr>
              <w:t>ID</w:t>
            </w:r>
          </w:p>
        </w:tc>
        <w:tc>
          <w:tcPr>
            <w:tcW w:w="4208" w:type="pct"/>
            <w:gridSpan w:val="12"/>
            <w:tcBorders>
              <w:top w:val="single" w:sz="4" w:space="0" w:color="auto"/>
              <w:left w:val="nil"/>
              <w:bottom w:val="single" w:sz="4" w:space="0" w:color="auto"/>
              <w:right w:val="single" w:sz="4" w:space="0" w:color="auto"/>
            </w:tcBorders>
            <w:shd w:val="clear" w:color="auto" w:fill="auto"/>
            <w:vAlign w:val="bottom"/>
            <w:hideMark/>
          </w:tcPr>
          <w:p w:rsidR="00806C6E" w:rsidRPr="000D5EE6" w:rsidRDefault="00806C6E" w:rsidP="00464A46">
            <w:pPr>
              <w:spacing w:line="264" w:lineRule="auto"/>
              <w:jc w:val="center"/>
              <w:rPr>
                <w:rFonts w:cs="Arial"/>
                <w:b/>
                <w:bCs/>
                <w:color w:val="000000"/>
                <w:sz w:val="20"/>
                <w:lang w:eastAsia="en-CA"/>
              </w:rPr>
            </w:pPr>
            <w:r w:rsidRPr="000D5EE6">
              <w:rPr>
                <w:rFonts w:cs="Arial"/>
                <w:b/>
                <w:bCs/>
                <w:color w:val="000000"/>
                <w:sz w:val="20"/>
                <w:lang w:eastAsia="en-CA"/>
              </w:rPr>
              <w:t>Planned</w:t>
            </w:r>
          </w:p>
        </w:tc>
        <w:tc>
          <w:tcPr>
            <w:tcW w:w="451" w:type="pct"/>
            <w:vMerge w:val="restart"/>
            <w:tcBorders>
              <w:top w:val="single" w:sz="4" w:space="0" w:color="auto"/>
              <w:left w:val="nil"/>
              <w:right w:val="single" w:sz="4" w:space="0" w:color="auto"/>
            </w:tcBorders>
            <w:shd w:val="clear" w:color="auto" w:fill="auto"/>
            <w:vAlign w:val="bottom"/>
            <w:hideMark/>
          </w:tcPr>
          <w:p w:rsidR="00806C6E" w:rsidRPr="000D5EE6" w:rsidRDefault="00806C6E" w:rsidP="00464A46">
            <w:pPr>
              <w:spacing w:line="264" w:lineRule="auto"/>
              <w:jc w:val="center"/>
              <w:rPr>
                <w:rFonts w:cs="Arial"/>
                <w:b/>
                <w:bCs/>
                <w:color w:val="000000"/>
                <w:sz w:val="20"/>
                <w:lang w:eastAsia="en-CA"/>
              </w:rPr>
            </w:pPr>
            <w:r w:rsidRPr="000D5EE6">
              <w:rPr>
                <w:rFonts w:cs="Arial"/>
                <w:b/>
                <w:bCs/>
                <w:color w:val="000000"/>
                <w:sz w:val="20"/>
                <w:lang w:eastAsia="en-CA"/>
              </w:rPr>
              <w:t>Status</w:t>
            </w:r>
          </w:p>
        </w:tc>
      </w:tr>
      <w:tr w:rsidR="00806C6E" w:rsidRPr="000D5EE6" w:rsidTr="00806C6E">
        <w:trPr>
          <w:cantSplit/>
          <w:trHeight w:val="510"/>
          <w:tblHeader/>
        </w:trPr>
        <w:tc>
          <w:tcPr>
            <w:tcW w:w="341" w:type="pct"/>
            <w:vMerge/>
            <w:tcBorders>
              <w:left w:val="single" w:sz="4" w:space="0" w:color="auto"/>
              <w:bottom w:val="double" w:sz="4" w:space="0" w:color="auto"/>
              <w:right w:val="single" w:sz="4" w:space="0" w:color="auto"/>
            </w:tcBorders>
            <w:shd w:val="clear" w:color="auto" w:fill="auto"/>
            <w:vAlign w:val="bottom"/>
            <w:hideMark/>
          </w:tcPr>
          <w:p w:rsidR="00806C6E" w:rsidRPr="000D5EE6" w:rsidRDefault="00806C6E" w:rsidP="00464A46">
            <w:pPr>
              <w:spacing w:line="264" w:lineRule="auto"/>
              <w:jc w:val="center"/>
              <w:rPr>
                <w:rFonts w:cs="Arial"/>
                <w:b/>
                <w:bCs/>
                <w:color w:val="000000"/>
                <w:sz w:val="20"/>
                <w:lang w:eastAsia="en-CA"/>
              </w:rPr>
            </w:pPr>
          </w:p>
        </w:tc>
        <w:tc>
          <w:tcPr>
            <w:tcW w:w="238" w:type="pct"/>
            <w:tcBorders>
              <w:top w:val="single" w:sz="4" w:space="0" w:color="auto"/>
              <w:left w:val="nil"/>
              <w:bottom w:val="double" w:sz="4" w:space="0" w:color="auto"/>
              <w:right w:val="single" w:sz="4" w:space="0" w:color="auto"/>
            </w:tcBorders>
            <w:shd w:val="clear" w:color="auto" w:fill="auto"/>
            <w:vAlign w:val="bottom"/>
            <w:hideMark/>
          </w:tcPr>
          <w:p w:rsidR="00806C6E" w:rsidRPr="000D5EE6" w:rsidRDefault="00806C6E" w:rsidP="00464A46">
            <w:pPr>
              <w:spacing w:line="264" w:lineRule="auto"/>
              <w:jc w:val="center"/>
              <w:rPr>
                <w:rFonts w:cs="Arial"/>
                <w:b/>
                <w:bCs/>
                <w:color w:val="000000"/>
                <w:sz w:val="20"/>
                <w:lang w:eastAsia="en-CA"/>
              </w:rPr>
            </w:pPr>
            <w:r w:rsidRPr="000D5EE6">
              <w:rPr>
                <w:rFonts w:cs="Arial"/>
                <w:b/>
                <w:bCs/>
                <w:color w:val="000000"/>
                <w:sz w:val="20"/>
                <w:lang w:eastAsia="en-CA"/>
              </w:rPr>
              <w:t>Type</w:t>
            </w:r>
          </w:p>
        </w:tc>
        <w:tc>
          <w:tcPr>
            <w:tcW w:w="252" w:type="pct"/>
            <w:tcBorders>
              <w:top w:val="single" w:sz="4" w:space="0" w:color="auto"/>
              <w:left w:val="nil"/>
              <w:bottom w:val="double" w:sz="4" w:space="0" w:color="auto"/>
              <w:right w:val="single" w:sz="4" w:space="0" w:color="auto"/>
            </w:tcBorders>
            <w:shd w:val="clear" w:color="auto" w:fill="auto"/>
            <w:vAlign w:val="bottom"/>
            <w:hideMark/>
          </w:tcPr>
          <w:p w:rsidR="00806C6E" w:rsidRPr="000D5EE6" w:rsidRDefault="00806C6E" w:rsidP="00464A46">
            <w:pPr>
              <w:spacing w:line="264" w:lineRule="auto"/>
              <w:jc w:val="center"/>
              <w:rPr>
                <w:rFonts w:cs="Arial"/>
                <w:b/>
                <w:bCs/>
                <w:color w:val="000000"/>
                <w:sz w:val="20"/>
                <w:lang w:eastAsia="en-CA"/>
              </w:rPr>
            </w:pPr>
            <w:r w:rsidRPr="000D5EE6">
              <w:rPr>
                <w:rFonts w:cs="Arial"/>
                <w:b/>
                <w:bCs/>
                <w:color w:val="000000"/>
                <w:sz w:val="20"/>
                <w:lang w:eastAsia="en-CA"/>
              </w:rPr>
              <w:t>Location</w:t>
            </w:r>
          </w:p>
        </w:tc>
        <w:tc>
          <w:tcPr>
            <w:tcW w:w="223" w:type="pct"/>
            <w:tcBorders>
              <w:top w:val="single" w:sz="4" w:space="0" w:color="auto"/>
              <w:left w:val="nil"/>
              <w:bottom w:val="double" w:sz="4" w:space="0" w:color="auto"/>
              <w:right w:val="single" w:sz="4" w:space="0" w:color="auto"/>
            </w:tcBorders>
            <w:shd w:val="clear" w:color="auto" w:fill="auto"/>
            <w:vAlign w:val="bottom"/>
            <w:hideMark/>
          </w:tcPr>
          <w:p w:rsidR="00806C6E" w:rsidRPr="000D5EE6" w:rsidRDefault="00806C6E" w:rsidP="00464A46">
            <w:pPr>
              <w:spacing w:line="264" w:lineRule="auto"/>
              <w:jc w:val="center"/>
              <w:rPr>
                <w:rFonts w:cs="Arial"/>
                <w:b/>
                <w:bCs/>
                <w:color w:val="000000"/>
                <w:sz w:val="20"/>
                <w:lang w:eastAsia="en-CA"/>
              </w:rPr>
            </w:pPr>
            <w:r w:rsidRPr="000D5EE6">
              <w:rPr>
                <w:rFonts w:cs="Arial"/>
                <w:b/>
                <w:bCs/>
                <w:color w:val="000000"/>
                <w:sz w:val="20"/>
                <w:lang w:eastAsia="en-CA"/>
              </w:rPr>
              <w:t>Planned E (UTM)</w:t>
            </w:r>
          </w:p>
        </w:tc>
        <w:tc>
          <w:tcPr>
            <w:tcW w:w="249" w:type="pct"/>
            <w:tcBorders>
              <w:top w:val="single" w:sz="4" w:space="0" w:color="auto"/>
              <w:left w:val="nil"/>
              <w:bottom w:val="double" w:sz="4" w:space="0" w:color="auto"/>
              <w:right w:val="single" w:sz="4" w:space="0" w:color="auto"/>
            </w:tcBorders>
            <w:shd w:val="clear" w:color="auto" w:fill="auto"/>
            <w:vAlign w:val="bottom"/>
            <w:hideMark/>
          </w:tcPr>
          <w:p w:rsidR="00806C6E" w:rsidRPr="000D5EE6" w:rsidRDefault="00806C6E" w:rsidP="00464A46">
            <w:pPr>
              <w:spacing w:line="264" w:lineRule="auto"/>
              <w:jc w:val="center"/>
              <w:rPr>
                <w:rFonts w:cs="Arial"/>
                <w:b/>
                <w:bCs/>
                <w:color w:val="000000"/>
                <w:sz w:val="20"/>
                <w:lang w:eastAsia="en-CA"/>
              </w:rPr>
            </w:pPr>
            <w:r w:rsidRPr="000D5EE6">
              <w:rPr>
                <w:rFonts w:cs="Arial"/>
                <w:b/>
                <w:bCs/>
                <w:color w:val="000000"/>
                <w:sz w:val="20"/>
                <w:lang w:eastAsia="en-CA"/>
              </w:rPr>
              <w:t xml:space="preserve">Planned </w:t>
            </w:r>
            <w:r w:rsidRPr="000D5EE6">
              <w:rPr>
                <w:rFonts w:cs="Arial"/>
                <w:b/>
                <w:bCs/>
                <w:color w:val="000000"/>
                <w:sz w:val="20"/>
                <w:lang w:eastAsia="en-CA"/>
              </w:rPr>
              <w:br/>
              <w:t>N (UTM)</w:t>
            </w:r>
          </w:p>
        </w:tc>
        <w:tc>
          <w:tcPr>
            <w:tcW w:w="445" w:type="pct"/>
            <w:tcBorders>
              <w:top w:val="single" w:sz="4" w:space="0" w:color="auto"/>
              <w:left w:val="nil"/>
              <w:bottom w:val="double" w:sz="4" w:space="0" w:color="auto"/>
              <w:right w:val="single" w:sz="4" w:space="0" w:color="auto"/>
            </w:tcBorders>
            <w:shd w:val="clear" w:color="auto" w:fill="auto"/>
            <w:vAlign w:val="bottom"/>
            <w:hideMark/>
          </w:tcPr>
          <w:p w:rsidR="00806C6E" w:rsidRPr="000D5EE6" w:rsidRDefault="00806C6E" w:rsidP="00464A46">
            <w:pPr>
              <w:spacing w:line="264" w:lineRule="auto"/>
              <w:jc w:val="center"/>
              <w:rPr>
                <w:rFonts w:cs="Arial"/>
                <w:b/>
                <w:bCs/>
                <w:color w:val="000000"/>
                <w:sz w:val="20"/>
                <w:lang w:eastAsia="en-CA"/>
              </w:rPr>
            </w:pPr>
            <w:r w:rsidRPr="000D5EE6">
              <w:rPr>
                <w:rFonts w:cs="Arial"/>
                <w:b/>
                <w:bCs/>
                <w:color w:val="000000"/>
                <w:sz w:val="20"/>
                <w:lang w:eastAsia="en-CA"/>
              </w:rPr>
              <w:t>Location Comments</w:t>
            </w:r>
          </w:p>
        </w:tc>
        <w:tc>
          <w:tcPr>
            <w:tcW w:w="323" w:type="pct"/>
            <w:tcBorders>
              <w:top w:val="single" w:sz="4" w:space="0" w:color="auto"/>
              <w:left w:val="nil"/>
              <w:bottom w:val="double" w:sz="4" w:space="0" w:color="auto"/>
              <w:right w:val="single" w:sz="4" w:space="0" w:color="auto"/>
            </w:tcBorders>
            <w:shd w:val="clear" w:color="auto" w:fill="auto"/>
            <w:vAlign w:val="bottom"/>
            <w:hideMark/>
          </w:tcPr>
          <w:p w:rsidR="00806C6E" w:rsidRPr="000D5EE6" w:rsidRDefault="00806C6E" w:rsidP="00464A46">
            <w:pPr>
              <w:spacing w:line="264" w:lineRule="auto"/>
              <w:jc w:val="center"/>
              <w:rPr>
                <w:rFonts w:cs="Arial"/>
                <w:b/>
                <w:bCs/>
                <w:color w:val="000000"/>
                <w:sz w:val="20"/>
                <w:lang w:eastAsia="en-CA"/>
              </w:rPr>
            </w:pPr>
            <w:r w:rsidRPr="000D5EE6">
              <w:rPr>
                <w:rFonts w:cs="Arial"/>
                <w:b/>
                <w:bCs/>
                <w:color w:val="000000"/>
                <w:sz w:val="20"/>
                <w:lang w:eastAsia="en-CA"/>
              </w:rPr>
              <w:t>Responsible Discipline</w:t>
            </w:r>
          </w:p>
        </w:tc>
        <w:tc>
          <w:tcPr>
            <w:tcW w:w="659" w:type="pct"/>
            <w:tcBorders>
              <w:top w:val="single" w:sz="4" w:space="0" w:color="auto"/>
              <w:left w:val="nil"/>
              <w:bottom w:val="double" w:sz="4" w:space="0" w:color="auto"/>
              <w:right w:val="single" w:sz="4" w:space="0" w:color="auto"/>
            </w:tcBorders>
            <w:shd w:val="clear" w:color="auto" w:fill="auto"/>
            <w:vAlign w:val="bottom"/>
            <w:hideMark/>
          </w:tcPr>
          <w:p w:rsidR="00806C6E" w:rsidRPr="000D5EE6" w:rsidRDefault="00806C6E" w:rsidP="00464A46">
            <w:pPr>
              <w:spacing w:line="264" w:lineRule="auto"/>
              <w:jc w:val="center"/>
              <w:rPr>
                <w:rFonts w:cs="Arial"/>
                <w:b/>
                <w:bCs/>
                <w:color w:val="000000"/>
                <w:sz w:val="20"/>
                <w:lang w:eastAsia="en-CA"/>
              </w:rPr>
            </w:pPr>
            <w:r w:rsidRPr="000D5EE6">
              <w:rPr>
                <w:rFonts w:cs="Arial"/>
                <w:b/>
                <w:bCs/>
                <w:color w:val="000000"/>
                <w:sz w:val="20"/>
                <w:lang w:eastAsia="en-CA"/>
              </w:rPr>
              <w:t>Purpose</w:t>
            </w:r>
          </w:p>
        </w:tc>
        <w:tc>
          <w:tcPr>
            <w:tcW w:w="288" w:type="pct"/>
            <w:tcBorders>
              <w:top w:val="single" w:sz="4" w:space="0" w:color="auto"/>
              <w:left w:val="nil"/>
              <w:bottom w:val="double" w:sz="4" w:space="0" w:color="auto"/>
              <w:right w:val="single" w:sz="4" w:space="0" w:color="auto"/>
            </w:tcBorders>
            <w:shd w:val="clear" w:color="auto" w:fill="auto"/>
            <w:vAlign w:val="bottom"/>
            <w:hideMark/>
          </w:tcPr>
          <w:p w:rsidR="00806C6E" w:rsidRPr="000D5EE6" w:rsidRDefault="00806C6E" w:rsidP="00464A46">
            <w:pPr>
              <w:spacing w:line="264" w:lineRule="auto"/>
              <w:jc w:val="center"/>
              <w:rPr>
                <w:rFonts w:cs="Arial"/>
                <w:b/>
                <w:bCs/>
                <w:color w:val="000000"/>
                <w:sz w:val="20"/>
                <w:lang w:eastAsia="en-CA"/>
              </w:rPr>
            </w:pPr>
            <w:r w:rsidRPr="000D5EE6">
              <w:rPr>
                <w:rFonts w:cs="Arial"/>
                <w:b/>
                <w:bCs/>
                <w:color w:val="000000"/>
                <w:sz w:val="20"/>
                <w:lang w:eastAsia="en-CA"/>
              </w:rPr>
              <w:t>Target Depth</w:t>
            </w:r>
          </w:p>
        </w:tc>
        <w:tc>
          <w:tcPr>
            <w:tcW w:w="325" w:type="pct"/>
            <w:tcBorders>
              <w:top w:val="single" w:sz="4" w:space="0" w:color="auto"/>
              <w:left w:val="nil"/>
              <w:bottom w:val="double" w:sz="4" w:space="0" w:color="auto"/>
              <w:right w:val="single" w:sz="4" w:space="0" w:color="auto"/>
            </w:tcBorders>
            <w:shd w:val="clear" w:color="auto" w:fill="auto"/>
            <w:vAlign w:val="bottom"/>
            <w:hideMark/>
          </w:tcPr>
          <w:p w:rsidR="00806C6E" w:rsidRPr="000D5EE6" w:rsidRDefault="00806C6E" w:rsidP="00464A46">
            <w:pPr>
              <w:spacing w:line="264" w:lineRule="auto"/>
              <w:jc w:val="center"/>
              <w:rPr>
                <w:rFonts w:cs="Arial"/>
                <w:b/>
                <w:bCs/>
                <w:color w:val="000000"/>
                <w:sz w:val="20"/>
                <w:lang w:eastAsia="en-CA"/>
              </w:rPr>
            </w:pPr>
            <w:r w:rsidRPr="000D5EE6">
              <w:rPr>
                <w:rFonts w:cs="Arial"/>
                <w:b/>
                <w:bCs/>
                <w:color w:val="000000"/>
                <w:sz w:val="20"/>
                <w:lang w:eastAsia="en-CA"/>
              </w:rPr>
              <w:t>Expected depth</w:t>
            </w:r>
          </w:p>
        </w:tc>
        <w:tc>
          <w:tcPr>
            <w:tcW w:w="448" w:type="pct"/>
            <w:tcBorders>
              <w:top w:val="single" w:sz="4" w:space="0" w:color="auto"/>
              <w:left w:val="nil"/>
              <w:bottom w:val="double" w:sz="4" w:space="0" w:color="auto"/>
              <w:right w:val="single" w:sz="4" w:space="0" w:color="auto"/>
            </w:tcBorders>
            <w:shd w:val="clear" w:color="auto" w:fill="auto"/>
            <w:vAlign w:val="bottom"/>
            <w:hideMark/>
          </w:tcPr>
          <w:p w:rsidR="00806C6E" w:rsidRPr="000D5EE6" w:rsidRDefault="00806C6E" w:rsidP="00464A46">
            <w:pPr>
              <w:spacing w:line="264" w:lineRule="auto"/>
              <w:jc w:val="center"/>
              <w:rPr>
                <w:rFonts w:cs="Arial"/>
                <w:b/>
                <w:bCs/>
                <w:color w:val="000000"/>
                <w:sz w:val="20"/>
                <w:lang w:eastAsia="en-CA"/>
              </w:rPr>
            </w:pPr>
            <w:r w:rsidRPr="000D5EE6">
              <w:rPr>
                <w:rFonts w:cs="Arial"/>
                <w:b/>
                <w:bCs/>
                <w:color w:val="000000"/>
                <w:sz w:val="20"/>
                <w:lang w:eastAsia="en-CA"/>
              </w:rPr>
              <w:t>Sampling / in-situ testing</w:t>
            </w:r>
          </w:p>
        </w:tc>
        <w:tc>
          <w:tcPr>
            <w:tcW w:w="396" w:type="pct"/>
            <w:tcBorders>
              <w:top w:val="single" w:sz="4" w:space="0" w:color="auto"/>
              <w:left w:val="nil"/>
              <w:bottom w:val="double" w:sz="4" w:space="0" w:color="auto"/>
              <w:right w:val="single" w:sz="4" w:space="0" w:color="auto"/>
            </w:tcBorders>
            <w:shd w:val="clear" w:color="auto" w:fill="auto"/>
            <w:vAlign w:val="bottom"/>
            <w:hideMark/>
          </w:tcPr>
          <w:p w:rsidR="00806C6E" w:rsidRPr="000D5EE6" w:rsidRDefault="00806C6E" w:rsidP="00464A46">
            <w:pPr>
              <w:spacing w:line="264" w:lineRule="auto"/>
              <w:jc w:val="center"/>
              <w:rPr>
                <w:rFonts w:cs="Arial"/>
                <w:b/>
                <w:bCs/>
                <w:color w:val="000000"/>
                <w:sz w:val="20"/>
                <w:lang w:eastAsia="en-CA"/>
              </w:rPr>
            </w:pPr>
            <w:r w:rsidRPr="000D5EE6">
              <w:rPr>
                <w:rFonts w:cs="Arial"/>
                <w:b/>
                <w:bCs/>
                <w:color w:val="000000"/>
                <w:sz w:val="20"/>
                <w:lang w:eastAsia="en-CA"/>
              </w:rPr>
              <w:t>Observations Required</w:t>
            </w:r>
          </w:p>
        </w:tc>
        <w:tc>
          <w:tcPr>
            <w:tcW w:w="362" w:type="pct"/>
            <w:tcBorders>
              <w:top w:val="single" w:sz="4" w:space="0" w:color="auto"/>
              <w:left w:val="nil"/>
              <w:bottom w:val="double" w:sz="4" w:space="0" w:color="auto"/>
              <w:right w:val="single" w:sz="4" w:space="0" w:color="auto"/>
            </w:tcBorders>
            <w:shd w:val="clear" w:color="auto" w:fill="auto"/>
            <w:vAlign w:val="bottom"/>
            <w:hideMark/>
          </w:tcPr>
          <w:p w:rsidR="00806C6E" w:rsidRPr="000D5EE6" w:rsidRDefault="00806C6E" w:rsidP="00464A46">
            <w:pPr>
              <w:spacing w:line="264" w:lineRule="auto"/>
              <w:jc w:val="center"/>
              <w:rPr>
                <w:rFonts w:cs="Arial"/>
                <w:b/>
                <w:bCs/>
                <w:color w:val="000000"/>
                <w:sz w:val="20"/>
                <w:lang w:eastAsia="en-CA"/>
              </w:rPr>
            </w:pPr>
            <w:r w:rsidRPr="000D5EE6">
              <w:rPr>
                <w:rFonts w:cs="Arial"/>
                <w:b/>
                <w:bCs/>
                <w:color w:val="000000"/>
                <w:sz w:val="20"/>
                <w:lang w:eastAsia="en-CA"/>
              </w:rPr>
              <w:t>Installations</w:t>
            </w:r>
          </w:p>
        </w:tc>
        <w:tc>
          <w:tcPr>
            <w:tcW w:w="451" w:type="pct"/>
            <w:vMerge/>
            <w:tcBorders>
              <w:left w:val="nil"/>
              <w:bottom w:val="double" w:sz="4" w:space="0" w:color="auto"/>
              <w:right w:val="single" w:sz="4" w:space="0" w:color="auto"/>
            </w:tcBorders>
            <w:shd w:val="clear" w:color="auto" w:fill="auto"/>
            <w:vAlign w:val="bottom"/>
            <w:hideMark/>
          </w:tcPr>
          <w:p w:rsidR="00806C6E" w:rsidRPr="000D5EE6" w:rsidRDefault="00806C6E" w:rsidP="00464A46">
            <w:pPr>
              <w:spacing w:line="264" w:lineRule="auto"/>
              <w:jc w:val="center"/>
              <w:rPr>
                <w:rFonts w:cs="Arial"/>
                <w:b/>
                <w:bCs/>
                <w:color w:val="000000"/>
                <w:sz w:val="20"/>
                <w:lang w:eastAsia="en-CA"/>
              </w:rPr>
            </w:pPr>
          </w:p>
        </w:tc>
      </w:tr>
      <w:tr w:rsidR="00806C6E" w:rsidRPr="000D5EE6" w:rsidTr="00806C6E">
        <w:trPr>
          <w:cantSplit/>
          <w:trHeight w:val="1395"/>
        </w:trPr>
        <w:tc>
          <w:tcPr>
            <w:tcW w:w="341" w:type="pct"/>
            <w:tcBorders>
              <w:top w:val="double" w:sz="4" w:space="0" w:color="auto"/>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BH-T-13-01</w:t>
            </w:r>
          </w:p>
        </w:tc>
        <w:tc>
          <w:tcPr>
            <w:tcW w:w="238" w:type="pct"/>
            <w:tcBorders>
              <w:top w:val="double" w:sz="4" w:space="0" w:color="auto"/>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Sonic drill hole</w:t>
            </w:r>
          </w:p>
        </w:tc>
        <w:tc>
          <w:tcPr>
            <w:tcW w:w="252" w:type="pct"/>
            <w:tcBorders>
              <w:top w:val="double" w:sz="4" w:space="0" w:color="auto"/>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double" w:sz="4" w:space="0" w:color="auto"/>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389,241</w:t>
            </w:r>
          </w:p>
        </w:tc>
        <w:tc>
          <w:tcPr>
            <w:tcW w:w="249" w:type="pct"/>
            <w:tcBorders>
              <w:top w:val="double" w:sz="4" w:space="0" w:color="auto"/>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6,880,654</w:t>
            </w:r>
          </w:p>
        </w:tc>
        <w:tc>
          <w:tcPr>
            <w:tcW w:w="445"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Locations selected to target areas of thickest tailings (see tailings isopach map) and underlying thalweg and should be located along this orientation as close as safely possible to the pond</w:t>
            </w:r>
            <w:r w:rsidR="000D5EE6" w:rsidRPr="000D5EE6">
              <w:rPr>
                <w:rFonts w:cs="Arial"/>
                <w:color w:val="000000"/>
                <w:sz w:val="20"/>
                <w:lang w:eastAsia="en-CA"/>
              </w:rPr>
              <w:t xml:space="preserve">. </w:t>
            </w:r>
          </w:p>
        </w:tc>
        <w:tc>
          <w:tcPr>
            <w:tcW w:w="323" w:type="pct"/>
            <w:tcBorders>
              <w:top w:val="double" w:sz="4" w:space="0" w:color="auto"/>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characterize tailings, particularly gradation, moisture content, density, location of water table and permafrost if any (not expected within tailings)</w:t>
            </w:r>
            <w:r w:rsidRPr="000D5EE6">
              <w:rPr>
                <w:rFonts w:cs="Arial"/>
                <w:color w:val="000000"/>
                <w:sz w:val="20"/>
                <w:lang w:eastAsia="en-CA"/>
              </w:rPr>
              <w:br/>
              <w:t xml:space="preserve">- characterize </w:t>
            </w:r>
            <w:r w:rsidR="00D154AB" w:rsidRPr="000D5EE6">
              <w:rPr>
                <w:rFonts w:cs="Arial"/>
                <w:color w:val="000000"/>
                <w:sz w:val="20"/>
                <w:lang w:eastAsia="en-CA"/>
              </w:rPr>
              <w:t>insitu</w:t>
            </w:r>
            <w:r w:rsidRPr="000D5EE6">
              <w:rPr>
                <w:rFonts w:cs="Arial"/>
                <w:color w:val="000000"/>
                <w:sz w:val="20"/>
                <w:lang w:eastAsia="en-CA"/>
              </w:rPr>
              <w:t xml:space="preserve"> material particularly type, moisture content, presence of permafrost </w:t>
            </w:r>
            <w:r w:rsidRPr="000D5EE6">
              <w:rPr>
                <w:rFonts w:cs="Arial"/>
                <w:color w:val="000000"/>
                <w:sz w:val="20"/>
                <w:lang w:eastAsia="en-CA"/>
              </w:rPr>
              <w:br/>
              <w:t xml:space="preserve">- obtain geochemical samples of </w:t>
            </w:r>
            <w:r w:rsidR="00D154AB" w:rsidRPr="000D5EE6">
              <w:rPr>
                <w:rFonts w:cs="Arial"/>
                <w:color w:val="000000"/>
                <w:sz w:val="20"/>
                <w:lang w:eastAsia="en-CA"/>
              </w:rPr>
              <w:t>insitu</w:t>
            </w:r>
            <w:r w:rsidRPr="000D5EE6">
              <w:rPr>
                <w:rFonts w:cs="Arial"/>
                <w:color w:val="000000"/>
                <w:sz w:val="20"/>
                <w:lang w:eastAsia="en-CA"/>
              </w:rPr>
              <w:t xml:space="preserve"> material to assess how much material requires excavation</w:t>
            </w:r>
            <w:r w:rsidRPr="000D5EE6">
              <w:rPr>
                <w:rFonts w:cs="Arial"/>
                <w:color w:val="000000"/>
                <w:sz w:val="20"/>
                <w:lang w:eastAsia="en-CA"/>
              </w:rPr>
              <w:br/>
              <w:t>- establish depth to permafrost or bedrock (whichever is shallowest) to assess effect of thawing and freeze back and to support hydrogeologic understanding.</w:t>
            </w:r>
            <w:r w:rsidRPr="000D5EE6">
              <w:rPr>
                <w:rFonts w:cs="Arial"/>
                <w:color w:val="000000"/>
                <w:sz w:val="20"/>
                <w:lang w:eastAsia="en-CA"/>
              </w:rPr>
              <w:br/>
              <w:t>- allow correlation to CPT measurements</w:t>
            </w:r>
          </w:p>
        </w:tc>
        <w:tc>
          <w:tcPr>
            <w:tcW w:w="288"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xml:space="preserve">permafrost or bedrock + </w:t>
            </w:r>
            <w:r w:rsidR="000D5EE6" w:rsidRPr="000D5EE6">
              <w:rPr>
                <w:rFonts w:cs="Arial"/>
                <w:color w:val="000000"/>
                <w:sz w:val="20"/>
                <w:lang w:eastAsia="en-CA"/>
              </w:rPr>
              <w:t>5 m</w:t>
            </w:r>
            <w:r w:rsidRPr="000D5EE6">
              <w:rPr>
                <w:rFonts w:cs="Arial"/>
                <w:color w:val="000000"/>
                <w:sz w:val="20"/>
                <w:lang w:eastAsia="en-CA"/>
              </w:rPr>
              <w:t xml:space="preserve"> (shallowest)</w:t>
            </w:r>
          </w:p>
        </w:tc>
        <w:tc>
          <w:tcPr>
            <w:tcW w:w="325"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xml:space="preserve">15 to 25 m (based on tailings thickness 5 m to 15 m + </w:t>
            </w:r>
            <w:r w:rsidRPr="000D5EE6">
              <w:rPr>
                <w:rFonts w:cs="Arial"/>
                <w:color w:val="000000"/>
                <w:sz w:val="20"/>
                <w:lang w:eastAsia="en-CA"/>
              </w:rPr>
              <w:br/>
              <w:t>permafrost several meters below tailings)</w:t>
            </w:r>
          </w:p>
        </w:tc>
        <w:tc>
          <w:tcPr>
            <w:tcW w:w="448"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xml:space="preserve">-SPT at </w:t>
            </w:r>
            <w:r w:rsidR="000D5EE6" w:rsidRPr="000D5EE6">
              <w:rPr>
                <w:rFonts w:cs="Arial"/>
                <w:color w:val="000000"/>
                <w:sz w:val="20"/>
                <w:lang w:eastAsia="en-CA"/>
              </w:rPr>
              <w:t>1.5</w:t>
            </w:r>
            <w:r w:rsidR="000D5EE6">
              <w:rPr>
                <w:rFonts w:cs="Arial"/>
                <w:color w:val="000000"/>
                <w:sz w:val="20"/>
                <w:lang w:eastAsia="en-CA"/>
              </w:rPr>
              <w:t xml:space="preserve"> </w:t>
            </w:r>
            <w:r w:rsidR="000D5EE6" w:rsidRPr="000D5EE6">
              <w:rPr>
                <w:rFonts w:cs="Arial"/>
                <w:color w:val="000000"/>
                <w:sz w:val="20"/>
                <w:lang w:eastAsia="en-CA"/>
              </w:rPr>
              <w:t>m</w:t>
            </w:r>
            <w:r w:rsidRPr="000D5EE6">
              <w:rPr>
                <w:rFonts w:cs="Arial"/>
                <w:color w:val="000000"/>
                <w:sz w:val="20"/>
                <w:lang w:eastAsia="en-CA"/>
              </w:rPr>
              <w:t xml:space="preserve"> interval in upper </w:t>
            </w:r>
            <w:r w:rsidR="000D5EE6" w:rsidRPr="000D5EE6">
              <w:rPr>
                <w:rFonts w:cs="Arial"/>
                <w:color w:val="000000"/>
                <w:sz w:val="20"/>
                <w:lang w:eastAsia="en-CA"/>
              </w:rPr>
              <w:t>10</w:t>
            </w:r>
            <w:r w:rsidR="000D5EE6">
              <w:rPr>
                <w:rFonts w:cs="Arial"/>
                <w:color w:val="000000"/>
                <w:sz w:val="20"/>
                <w:lang w:eastAsia="en-CA"/>
              </w:rPr>
              <w:t xml:space="preserve"> </w:t>
            </w:r>
            <w:r w:rsidR="000D5EE6" w:rsidRPr="000D5EE6">
              <w:rPr>
                <w:rFonts w:cs="Arial"/>
                <w:color w:val="000000"/>
                <w:sz w:val="20"/>
                <w:lang w:eastAsia="en-CA"/>
              </w:rPr>
              <w:t>m</w:t>
            </w:r>
            <w:r w:rsidRPr="000D5EE6">
              <w:rPr>
                <w:rFonts w:cs="Arial"/>
                <w:color w:val="000000"/>
                <w:sz w:val="20"/>
                <w:lang w:eastAsia="en-CA"/>
              </w:rPr>
              <w:t xml:space="preserve"> (whether tailings or in-situ) then at </w:t>
            </w:r>
            <w:r w:rsidR="000D5EE6" w:rsidRPr="000D5EE6">
              <w:rPr>
                <w:rFonts w:cs="Arial"/>
                <w:color w:val="000000"/>
                <w:sz w:val="20"/>
                <w:lang w:eastAsia="en-CA"/>
              </w:rPr>
              <w:t>3</w:t>
            </w:r>
            <w:r w:rsidR="000D5EE6">
              <w:rPr>
                <w:rFonts w:cs="Arial"/>
                <w:color w:val="000000"/>
                <w:sz w:val="20"/>
                <w:lang w:eastAsia="en-CA"/>
              </w:rPr>
              <w:t xml:space="preserve"> </w:t>
            </w:r>
            <w:r w:rsidR="000D5EE6" w:rsidRPr="000D5EE6">
              <w:rPr>
                <w:rFonts w:cs="Arial"/>
                <w:color w:val="000000"/>
                <w:sz w:val="20"/>
                <w:lang w:eastAsia="en-CA"/>
              </w:rPr>
              <w:t>m</w:t>
            </w:r>
            <w:r w:rsidRPr="000D5EE6">
              <w:rPr>
                <w:rFonts w:cs="Arial"/>
                <w:color w:val="000000"/>
                <w:sz w:val="20"/>
                <w:lang w:eastAsia="en-CA"/>
              </w:rPr>
              <w:t xml:space="preserve"> intervals</w:t>
            </w:r>
            <w:r w:rsidR="000D5EE6" w:rsidRPr="000D5EE6">
              <w:rPr>
                <w:rFonts w:cs="Arial"/>
                <w:color w:val="000000"/>
                <w:sz w:val="20"/>
                <w:lang w:eastAsia="en-CA"/>
              </w:rPr>
              <w:t xml:space="preserve">. </w:t>
            </w:r>
            <w:r w:rsidRPr="000D5EE6">
              <w:rPr>
                <w:rFonts w:cs="Arial"/>
                <w:color w:val="000000"/>
                <w:sz w:val="20"/>
                <w:lang w:eastAsia="en-CA"/>
              </w:rPr>
              <w:t>Can modify based on consistency</w:t>
            </w:r>
            <w:r w:rsidR="000D5EE6" w:rsidRPr="000D5EE6">
              <w:rPr>
                <w:rFonts w:cs="Arial"/>
                <w:color w:val="000000"/>
                <w:sz w:val="20"/>
                <w:lang w:eastAsia="en-CA"/>
              </w:rPr>
              <w:t xml:space="preserve">. </w:t>
            </w:r>
            <w:r w:rsidRPr="000D5EE6">
              <w:rPr>
                <w:rFonts w:cs="Arial"/>
                <w:color w:val="000000"/>
                <w:sz w:val="20"/>
                <w:lang w:eastAsia="en-CA"/>
              </w:rPr>
              <w:t xml:space="preserve">If </w:t>
            </w:r>
            <w:r w:rsidR="00D154AB" w:rsidRPr="000D5EE6">
              <w:rPr>
                <w:rFonts w:cs="Arial"/>
                <w:color w:val="000000"/>
                <w:sz w:val="20"/>
                <w:lang w:eastAsia="en-CA"/>
              </w:rPr>
              <w:t>insitu</w:t>
            </w:r>
            <w:r w:rsidRPr="000D5EE6">
              <w:rPr>
                <w:rFonts w:cs="Arial"/>
                <w:color w:val="000000"/>
                <w:sz w:val="20"/>
                <w:lang w:eastAsia="en-CA"/>
              </w:rPr>
              <w:t xml:space="preserve"> materials are gravelly and SPT not meaningful, can discontinue unless stratigraphy changes.</w:t>
            </w:r>
            <w:r w:rsidRPr="000D5EE6">
              <w:rPr>
                <w:rFonts w:cs="Arial"/>
                <w:color w:val="000000"/>
                <w:sz w:val="20"/>
                <w:lang w:eastAsia="en-CA"/>
              </w:rPr>
              <w:br/>
            </w:r>
            <w:r w:rsidR="000D5EE6" w:rsidRPr="000D5EE6">
              <w:rPr>
                <w:rFonts w:cs="Arial"/>
                <w:color w:val="000000"/>
                <w:sz w:val="20"/>
                <w:lang w:eastAsia="en-CA"/>
              </w:rPr>
              <w:t>- continuous sonic samples</w:t>
            </w:r>
            <w:r w:rsidR="000D5EE6" w:rsidRPr="000D5EE6">
              <w:rPr>
                <w:rFonts w:cs="Arial"/>
                <w:color w:val="000000"/>
                <w:sz w:val="20"/>
                <w:lang w:eastAsia="en-CA"/>
              </w:rPr>
              <w:br/>
              <w:t>- geochemical sampling in insitu (frozen and unfrozen)</w:t>
            </w:r>
            <w:r w:rsidR="000D5EE6" w:rsidRPr="000D5EE6">
              <w:rPr>
                <w:rFonts w:cs="Arial"/>
                <w:color w:val="000000"/>
                <w:sz w:val="20"/>
                <w:lang w:eastAsia="en-CA"/>
              </w:rPr>
              <w:br/>
              <w:t>-approximately 5 field moisture contents per location in tailings (or every 2</w:t>
            </w:r>
            <w:r w:rsidR="000D5EE6">
              <w:rPr>
                <w:rFonts w:cs="Arial"/>
                <w:color w:val="000000"/>
                <w:sz w:val="20"/>
                <w:lang w:eastAsia="en-CA"/>
              </w:rPr>
              <w:t xml:space="preserve"> </w:t>
            </w:r>
            <w:r w:rsidR="000D5EE6" w:rsidRPr="000D5EE6">
              <w:rPr>
                <w:rFonts w:cs="Arial"/>
                <w:color w:val="000000"/>
                <w:sz w:val="20"/>
                <w:lang w:eastAsia="en-CA"/>
              </w:rPr>
              <w:t>m whichever is less), ensure moisture content sample gathered above water table and below water table.</w:t>
            </w:r>
            <w:r w:rsidR="000D5EE6" w:rsidRPr="000D5EE6">
              <w:rPr>
                <w:rFonts w:cs="Arial"/>
                <w:color w:val="000000"/>
                <w:sz w:val="20"/>
                <w:lang w:eastAsia="en-CA"/>
              </w:rPr>
              <w:br/>
            </w:r>
            <w:r w:rsidRPr="000D5EE6">
              <w:rPr>
                <w:rFonts w:cs="Arial"/>
                <w:color w:val="000000"/>
                <w:sz w:val="20"/>
                <w:lang w:eastAsia="en-CA"/>
              </w:rPr>
              <w:t xml:space="preserve">- moisture content in </w:t>
            </w:r>
            <w:r w:rsidR="00D154AB" w:rsidRPr="000D5EE6">
              <w:rPr>
                <w:rFonts w:cs="Arial"/>
                <w:color w:val="000000"/>
                <w:sz w:val="20"/>
                <w:lang w:eastAsia="en-CA"/>
              </w:rPr>
              <w:t>insitu</w:t>
            </w:r>
            <w:r w:rsidRPr="000D5EE6">
              <w:rPr>
                <w:rFonts w:cs="Arial"/>
                <w:color w:val="000000"/>
                <w:sz w:val="20"/>
                <w:lang w:eastAsia="en-CA"/>
              </w:rPr>
              <w:t xml:space="preserve"> materials in each material unit, especially in any silt or finer grained material and minimum </w:t>
            </w:r>
            <w:r w:rsidR="000D5EE6" w:rsidRPr="000D5EE6">
              <w:rPr>
                <w:rFonts w:cs="Arial"/>
                <w:color w:val="000000"/>
                <w:sz w:val="20"/>
                <w:lang w:eastAsia="en-CA"/>
              </w:rPr>
              <w:t>2</w:t>
            </w:r>
            <w:r w:rsidR="000D5EE6">
              <w:rPr>
                <w:rFonts w:cs="Arial"/>
                <w:color w:val="000000"/>
                <w:sz w:val="20"/>
                <w:lang w:eastAsia="en-CA"/>
              </w:rPr>
              <w:t xml:space="preserve"> </w:t>
            </w:r>
            <w:r w:rsidR="000D5EE6" w:rsidRPr="000D5EE6">
              <w:rPr>
                <w:rFonts w:cs="Arial"/>
                <w:color w:val="000000"/>
                <w:sz w:val="20"/>
                <w:lang w:eastAsia="en-CA"/>
              </w:rPr>
              <w:t>m</w:t>
            </w:r>
            <w:r w:rsidRPr="000D5EE6">
              <w:rPr>
                <w:rFonts w:cs="Arial"/>
                <w:color w:val="000000"/>
                <w:sz w:val="20"/>
                <w:lang w:eastAsia="en-CA"/>
              </w:rPr>
              <w:t xml:space="preserve"> intervals.</w:t>
            </w:r>
          </w:p>
        </w:tc>
        <w:tc>
          <w:tcPr>
            <w:tcW w:w="396"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photograph of samples</w:t>
            </w:r>
            <w:r w:rsidRPr="000D5EE6">
              <w:rPr>
                <w:rFonts w:cs="Arial"/>
                <w:color w:val="000000"/>
                <w:sz w:val="20"/>
                <w:lang w:eastAsia="en-CA"/>
              </w:rPr>
              <w:br/>
              <w:t>- soil description per logging conventions</w:t>
            </w:r>
            <w:r w:rsidRPr="000D5EE6">
              <w:rPr>
                <w:rFonts w:cs="Arial"/>
                <w:color w:val="000000"/>
                <w:sz w:val="20"/>
                <w:lang w:eastAsia="en-CA"/>
              </w:rPr>
              <w:br/>
              <w:t>- water levels</w:t>
            </w:r>
            <w:r w:rsidRPr="000D5EE6">
              <w:rPr>
                <w:rFonts w:cs="Arial"/>
                <w:color w:val="000000"/>
                <w:sz w:val="20"/>
                <w:lang w:eastAsia="en-CA"/>
              </w:rPr>
              <w:br/>
              <w:t>- permafrost description per logging conventions</w:t>
            </w:r>
            <w:r w:rsidRPr="000D5EE6">
              <w:rPr>
                <w:rFonts w:cs="Arial"/>
                <w:color w:val="000000"/>
                <w:sz w:val="20"/>
                <w:lang w:eastAsia="en-CA"/>
              </w:rPr>
              <w:br/>
              <w:t>- temperature measurement (not necessary when clearly unfrozen)</w:t>
            </w:r>
            <w:r w:rsidRPr="000D5EE6">
              <w:rPr>
                <w:rFonts w:cs="Arial"/>
                <w:color w:val="000000"/>
                <w:sz w:val="20"/>
                <w:lang w:eastAsia="en-CA"/>
              </w:rPr>
              <w:br/>
              <w:t>- observations and comments about drill rig trafficability</w:t>
            </w:r>
            <w:r w:rsidRPr="000D5EE6">
              <w:rPr>
                <w:rFonts w:cs="Arial"/>
                <w:color w:val="000000"/>
                <w:sz w:val="20"/>
                <w:lang w:eastAsia="en-CA"/>
              </w:rPr>
              <w:br/>
              <w:t>- general drilling conditions</w:t>
            </w:r>
            <w:r w:rsidRPr="000D5EE6">
              <w:rPr>
                <w:rFonts w:cs="Arial"/>
                <w:color w:val="000000"/>
                <w:sz w:val="20"/>
                <w:lang w:eastAsia="en-CA"/>
              </w:rPr>
              <w:br/>
              <w:t>- response of tailings deposit to drilling</w:t>
            </w:r>
          </w:p>
        </w:tc>
        <w:tc>
          <w:tcPr>
            <w:tcW w:w="362"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Standpipe within tailings deposit (below water table, about mid thickness)</w:t>
            </w:r>
          </w:p>
        </w:tc>
        <w:tc>
          <w:tcPr>
            <w:tcW w:w="451" w:type="pct"/>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913039"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Completed</w:t>
            </w:r>
            <w:r w:rsidR="00C10E66" w:rsidRPr="000D5EE6">
              <w:rPr>
                <w:rFonts w:cs="Arial"/>
                <w:color w:val="000000"/>
                <w:sz w:val="20"/>
                <w:lang w:eastAsia="en-CA"/>
              </w:rPr>
              <w:t xml:space="preserve"> 4 boreholes </w:t>
            </w:r>
            <w:r w:rsidR="00913039" w:rsidRPr="000D5EE6">
              <w:rPr>
                <w:rFonts w:cs="Arial"/>
                <w:color w:val="000000"/>
                <w:sz w:val="20"/>
                <w:lang w:eastAsia="en-CA"/>
              </w:rPr>
              <w:t>with some modification</w:t>
            </w:r>
          </w:p>
          <w:p w:rsidR="00913039" w:rsidRPr="000D5EE6" w:rsidRDefault="00BD77FF" w:rsidP="00464A46">
            <w:pPr>
              <w:pStyle w:val="ListParagraph"/>
              <w:numPr>
                <w:ilvl w:val="0"/>
                <w:numId w:val="38"/>
              </w:numPr>
              <w:spacing w:line="264" w:lineRule="auto"/>
              <w:ind w:left="114" w:hanging="180"/>
              <w:jc w:val="left"/>
              <w:rPr>
                <w:rFonts w:cs="Arial"/>
                <w:color w:val="000000"/>
                <w:sz w:val="20"/>
                <w:lang w:eastAsia="en-CA"/>
              </w:rPr>
            </w:pPr>
            <w:r w:rsidRPr="000D5EE6">
              <w:rPr>
                <w:rFonts w:cs="Arial"/>
                <w:color w:val="000000"/>
                <w:sz w:val="20"/>
                <w:lang w:eastAsia="en-CA"/>
              </w:rPr>
              <w:t xml:space="preserve">SPTs </w:t>
            </w:r>
            <w:r w:rsidR="00492C40" w:rsidRPr="000D5EE6">
              <w:rPr>
                <w:rFonts w:cs="Arial"/>
                <w:color w:val="000000"/>
                <w:sz w:val="20"/>
                <w:lang w:eastAsia="en-CA"/>
              </w:rPr>
              <w:t>not completed, relied on CPT tip resistance.</w:t>
            </w:r>
            <w:r w:rsidRPr="000D5EE6">
              <w:rPr>
                <w:rFonts w:cs="Arial"/>
                <w:color w:val="000000"/>
                <w:sz w:val="20"/>
                <w:lang w:eastAsia="en-CA"/>
              </w:rPr>
              <w:t xml:space="preserve"> </w:t>
            </w:r>
          </w:p>
          <w:p w:rsidR="006D13D0" w:rsidRPr="000D5EE6" w:rsidRDefault="00492C40" w:rsidP="00464A46">
            <w:pPr>
              <w:pStyle w:val="ListParagraph"/>
              <w:numPr>
                <w:ilvl w:val="0"/>
                <w:numId w:val="38"/>
              </w:numPr>
              <w:spacing w:line="264" w:lineRule="auto"/>
              <w:ind w:left="114" w:hanging="180"/>
              <w:jc w:val="left"/>
              <w:rPr>
                <w:rFonts w:cs="Arial"/>
                <w:color w:val="000000"/>
                <w:sz w:val="20"/>
                <w:lang w:eastAsia="en-CA"/>
              </w:rPr>
            </w:pPr>
            <w:r w:rsidRPr="000D5EE6">
              <w:rPr>
                <w:rFonts w:cs="Arial"/>
                <w:color w:val="000000"/>
                <w:sz w:val="20"/>
                <w:lang w:eastAsia="en-CA"/>
              </w:rPr>
              <w:t>Standpipe piezometer not installed in BH-T-13-01 due to drilling conditions</w:t>
            </w:r>
            <w:r w:rsidR="000D5EE6" w:rsidRPr="000D5EE6">
              <w:rPr>
                <w:rFonts w:cs="Arial"/>
                <w:color w:val="000000"/>
                <w:sz w:val="20"/>
                <w:lang w:eastAsia="en-CA"/>
              </w:rPr>
              <w:t xml:space="preserve">. </w:t>
            </w:r>
          </w:p>
        </w:tc>
      </w:tr>
      <w:tr w:rsidR="00806C6E" w:rsidRPr="000D5EE6" w:rsidTr="00806C6E">
        <w:trPr>
          <w:cantSplit/>
          <w:trHeight w:val="163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BH-T-13-02</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Sonic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389,247</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6,880,604</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05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BH-T-13-03</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Sonic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389,432</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6,880,588</w:t>
            </w:r>
          </w:p>
        </w:tc>
        <w:tc>
          <w:tcPr>
            <w:tcW w:w="445"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xml:space="preserve">Locations selected to target areas of relatively thick tailings (see tailings </w:t>
            </w:r>
            <w:r w:rsidR="000D5EE6" w:rsidRPr="000D5EE6">
              <w:rPr>
                <w:rFonts w:cs="Arial"/>
                <w:color w:val="000000"/>
                <w:sz w:val="20"/>
                <w:lang w:eastAsia="en-CA"/>
              </w:rPr>
              <w:t>is</w:t>
            </w:r>
            <w:r w:rsidR="000D5EE6">
              <w:rPr>
                <w:rFonts w:cs="Arial"/>
                <w:color w:val="000000"/>
                <w:sz w:val="20"/>
                <w:lang w:eastAsia="en-CA"/>
              </w:rPr>
              <w:t>o</w:t>
            </w:r>
            <w:r w:rsidR="000D5EE6" w:rsidRPr="000D5EE6">
              <w:rPr>
                <w:rFonts w:cs="Arial"/>
                <w:color w:val="000000"/>
                <w:sz w:val="20"/>
                <w:lang w:eastAsia="en-CA"/>
              </w:rPr>
              <w:t>pach</w:t>
            </w:r>
            <w:r w:rsidRPr="000D5EE6">
              <w:rPr>
                <w:rFonts w:cs="Arial"/>
                <w:color w:val="000000"/>
                <w:sz w:val="20"/>
                <w:lang w:eastAsia="en-CA"/>
              </w:rPr>
              <w:t xml:space="preserve"> map) and to assess talik in </w:t>
            </w:r>
            <w:r w:rsidR="00D154AB" w:rsidRPr="000D5EE6">
              <w:rPr>
                <w:rFonts w:cs="Arial"/>
                <w:color w:val="000000"/>
                <w:sz w:val="20"/>
                <w:lang w:eastAsia="en-CA"/>
              </w:rPr>
              <w:t>insitu</w:t>
            </w:r>
            <w:r w:rsidRPr="000D5EE6">
              <w:rPr>
                <w:rFonts w:cs="Arial"/>
                <w:color w:val="000000"/>
                <w:sz w:val="20"/>
                <w:lang w:eastAsia="en-CA"/>
              </w:rPr>
              <w:t xml:space="preserve"> material </w:t>
            </w:r>
            <w:r w:rsidR="000D5EE6" w:rsidRPr="000D5EE6">
              <w:rPr>
                <w:rFonts w:cs="Arial"/>
                <w:color w:val="000000"/>
                <w:sz w:val="20"/>
                <w:lang w:eastAsia="en-CA"/>
              </w:rPr>
              <w:t xml:space="preserve">. </w:t>
            </w:r>
            <w:r w:rsidRPr="000D5EE6">
              <w:rPr>
                <w:rFonts w:cs="Arial"/>
                <w:color w:val="000000"/>
                <w:sz w:val="20"/>
                <w:lang w:eastAsia="en-CA"/>
              </w:rPr>
              <w:t>Can be field fit for access or safety.</w:t>
            </w: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070"/>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BH-T-13-04</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Sonic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389,427</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6,880,539</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29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lastRenderedPageBreak/>
              <w:t>BH-TD-13-01</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Sonic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 Dam</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389,461</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6,880,599</w:t>
            </w:r>
          </w:p>
        </w:tc>
        <w:tc>
          <w:tcPr>
            <w:tcW w:w="445"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Location targeted highest dam section</w:t>
            </w:r>
            <w:r w:rsidR="000D5EE6" w:rsidRPr="000D5EE6">
              <w:rPr>
                <w:rFonts w:cs="Arial"/>
                <w:color w:val="000000"/>
                <w:sz w:val="20"/>
                <w:lang w:eastAsia="en-CA"/>
              </w:rPr>
              <w:t xml:space="preserve">. </w:t>
            </w:r>
            <w:r w:rsidRPr="000D5EE6">
              <w:rPr>
                <w:rFonts w:cs="Arial"/>
                <w:color w:val="000000"/>
                <w:sz w:val="20"/>
                <w:lang w:eastAsia="en-CA"/>
              </w:rPr>
              <w:t>Can be field fit for access / safety while maintaining intent of location.</w:t>
            </w: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tcBorders>
              <w:top w:val="nil"/>
              <w:left w:val="nil"/>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xml:space="preserve">- geochemical characterization of the dam fill (sand) and underlying </w:t>
            </w:r>
            <w:r w:rsidR="00D154AB" w:rsidRPr="000D5EE6">
              <w:rPr>
                <w:rFonts w:cs="Arial"/>
                <w:color w:val="000000"/>
                <w:sz w:val="20"/>
                <w:lang w:eastAsia="en-CA"/>
              </w:rPr>
              <w:t>insitu</w:t>
            </w:r>
            <w:r w:rsidRPr="000D5EE6">
              <w:rPr>
                <w:rFonts w:cs="Arial"/>
                <w:color w:val="000000"/>
                <w:sz w:val="20"/>
                <w:lang w:eastAsia="en-CA"/>
              </w:rPr>
              <w:t xml:space="preserve"> materials</w:t>
            </w:r>
            <w:r w:rsidRPr="000D5EE6">
              <w:rPr>
                <w:rFonts w:cs="Arial"/>
                <w:color w:val="000000"/>
                <w:sz w:val="20"/>
                <w:lang w:eastAsia="en-CA"/>
              </w:rPr>
              <w:br/>
              <w:t xml:space="preserve">- geotechnical characterization of dam fill and underlying </w:t>
            </w:r>
            <w:r w:rsidR="00D154AB" w:rsidRPr="000D5EE6">
              <w:rPr>
                <w:rFonts w:cs="Arial"/>
                <w:color w:val="000000"/>
                <w:sz w:val="20"/>
                <w:lang w:eastAsia="en-CA"/>
              </w:rPr>
              <w:t>insitu</w:t>
            </w:r>
            <w:r w:rsidRPr="000D5EE6">
              <w:rPr>
                <w:rFonts w:cs="Arial"/>
                <w:color w:val="000000"/>
                <w:sz w:val="20"/>
                <w:lang w:eastAsia="en-CA"/>
              </w:rPr>
              <w:t xml:space="preserve"> materials</w:t>
            </w:r>
            <w:r w:rsidRPr="000D5EE6">
              <w:rPr>
                <w:rFonts w:cs="Arial"/>
                <w:color w:val="000000"/>
                <w:sz w:val="20"/>
                <w:lang w:eastAsia="en-CA"/>
              </w:rPr>
              <w:br/>
              <w:t>- establish depth of material to be removed during remediation</w:t>
            </w:r>
          </w:p>
        </w:tc>
        <w:tc>
          <w:tcPr>
            <w:tcW w:w="28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xml:space="preserve">permafrost or bedrock + </w:t>
            </w:r>
            <w:r w:rsidR="000D5EE6" w:rsidRPr="000D5EE6">
              <w:rPr>
                <w:rFonts w:cs="Arial"/>
                <w:color w:val="000000"/>
                <w:sz w:val="20"/>
                <w:lang w:eastAsia="en-CA"/>
              </w:rPr>
              <w:t>5 m</w:t>
            </w:r>
            <w:r w:rsidRPr="000D5EE6">
              <w:rPr>
                <w:rFonts w:cs="Arial"/>
                <w:color w:val="000000"/>
                <w:sz w:val="20"/>
                <w:lang w:eastAsia="en-CA"/>
              </w:rPr>
              <w:t xml:space="preserve"> (shallowest)</w:t>
            </w:r>
          </w:p>
        </w:tc>
        <w:tc>
          <w:tcPr>
            <w:tcW w:w="325" w:type="pct"/>
            <w:tcBorders>
              <w:top w:val="nil"/>
              <w:left w:val="nil"/>
              <w:bottom w:val="single" w:sz="4" w:space="0" w:color="auto"/>
              <w:right w:val="single" w:sz="4" w:space="0" w:color="auto"/>
            </w:tcBorders>
            <w:shd w:val="clear" w:color="auto" w:fill="auto"/>
            <w:vAlign w:val="bottom"/>
            <w:hideMark/>
          </w:tcPr>
          <w:p w:rsidR="0006537E" w:rsidRPr="000D5EE6" w:rsidRDefault="000D5EE6" w:rsidP="00464A46">
            <w:pPr>
              <w:spacing w:line="264" w:lineRule="auto"/>
              <w:jc w:val="left"/>
              <w:rPr>
                <w:rFonts w:cs="Arial"/>
                <w:color w:val="000000"/>
                <w:sz w:val="20"/>
                <w:lang w:eastAsia="en-CA"/>
              </w:rPr>
            </w:pPr>
            <w:r w:rsidRPr="000D5EE6">
              <w:rPr>
                <w:rFonts w:cs="Arial"/>
                <w:color w:val="000000"/>
                <w:sz w:val="20"/>
                <w:lang w:eastAsia="en-CA"/>
              </w:rPr>
              <w:t>30</w:t>
            </w:r>
            <w:r>
              <w:rPr>
                <w:rFonts w:cs="Arial"/>
                <w:color w:val="000000"/>
                <w:sz w:val="20"/>
                <w:lang w:eastAsia="en-CA"/>
              </w:rPr>
              <w:t xml:space="preserve"> </w:t>
            </w:r>
            <w:r w:rsidRPr="000D5EE6">
              <w:rPr>
                <w:rFonts w:cs="Arial"/>
                <w:color w:val="000000"/>
                <w:sz w:val="20"/>
                <w:lang w:eastAsia="en-CA"/>
              </w:rPr>
              <w:t>m</w:t>
            </w:r>
            <w:r w:rsidR="0006537E" w:rsidRPr="000D5EE6">
              <w:rPr>
                <w:rFonts w:cs="Arial"/>
                <w:color w:val="000000"/>
                <w:sz w:val="20"/>
                <w:lang w:eastAsia="en-CA"/>
              </w:rPr>
              <w:t xml:space="preserve"> (based on dam height of 20 m + </w:t>
            </w:r>
            <w:r w:rsidR="0006537E" w:rsidRPr="000D5EE6">
              <w:rPr>
                <w:rFonts w:cs="Arial"/>
                <w:color w:val="000000"/>
                <w:sz w:val="20"/>
                <w:lang w:eastAsia="en-CA"/>
              </w:rPr>
              <w:br/>
              <w:t>permafrost several meters below tailings)</w:t>
            </w:r>
          </w:p>
        </w:tc>
        <w:tc>
          <w:tcPr>
            <w:tcW w:w="44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xml:space="preserve">- SPTs not required </w:t>
            </w:r>
            <w:r w:rsidRPr="000D5EE6">
              <w:rPr>
                <w:rFonts w:cs="Arial"/>
                <w:color w:val="000000"/>
                <w:sz w:val="20"/>
                <w:lang w:eastAsia="en-CA"/>
              </w:rPr>
              <w:br/>
              <w:t>- continuous sonic samples</w:t>
            </w:r>
            <w:r w:rsidRPr="000D5EE6">
              <w:rPr>
                <w:rFonts w:cs="Arial"/>
                <w:color w:val="000000"/>
                <w:sz w:val="20"/>
                <w:lang w:eastAsia="en-CA"/>
              </w:rPr>
              <w:br/>
              <w:t>- geochemical sub samples</w:t>
            </w:r>
            <w:r w:rsidRPr="000D5EE6">
              <w:rPr>
                <w:rFonts w:cs="Arial"/>
                <w:color w:val="000000"/>
                <w:sz w:val="20"/>
                <w:lang w:eastAsia="en-CA"/>
              </w:rPr>
              <w:br/>
              <w:t xml:space="preserve">- on site moisture content of </w:t>
            </w:r>
            <w:r w:rsidR="00D154AB" w:rsidRPr="000D5EE6">
              <w:rPr>
                <w:rFonts w:cs="Arial"/>
                <w:color w:val="000000"/>
                <w:sz w:val="20"/>
                <w:lang w:eastAsia="en-CA"/>
              </w:rPr>
              <w:t>insitu</w:t>
            </w:r>
            <w:r w:rsidRPr="000D5EE6">
              <w:rPr>
                <w:rFonts w:cs="Arial"/>
                <w:color w:val="000000"/>
                <w:sz w:val="20"/>
                <w:lang w:eastAsia="en-CA"/>
              </w:rPr>
              <w:t xml:space="preserve"> materials </w:t>
            </w:r>
          </w:p>
        </w:tc>
        <w:tc>
          <w:tcPr>
            <w:tcW w:w="396"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photograph of samples</w:t>
            </w:r>
            <w:r w:rsidRPr="000D5EE6">
              <w:rPr>
                <w:rFonts w:cs="Arial"/>
                <w:color w:val="000000"/>
                <w:sz w:val="20"/>
                <w:lang w:eastAsia="en-CA"/>
              </w:rPr>
              <w:br/>
              <w:t>- soil description per logging conventions</w:t>
            </w:r>
            <w:r w:rsidRPr="000D5EE6">
              <w:rPr>
                <w:rFonts w:cs="Arial"/>
                <w:color w:val="000000"/>
                <w:sz w:val="20"/>
                <w:lang w:eastAsia="en-CA"/>
              </w:rPr>
              <w:br/>
              <w:t>- permafrost description per logging conventions</w:t>
            </w:r>
            <w:r w:rsidRPr="000D5EE6">
              <w:rPr>
                <w:rFonts w:cs="Arial"/>
                <w:color w:val="000000"/>
                <w:sz w:val="20"/>
                <w:lang w:eastAsia="en-CA"/>
              </w:rPr>
              <w:br/>
              <w:t>- water levels</w:t>
            </w:r>
            <w:r w:rsidRPr="000D5EE6">
              <w:rPr>
                <w:rFonts w:cs="Arial"/>
                <w:color w:val="000000"/>
                <w:sz w:val="20"/>
                <w:lang w:eastAsia="en-CA"/>
              </w:rPr>
              <w:br/>
              <w:t>- general drilling conditions</w:t>
            </w:r>
          </w:p>
        </w:tc>
        <w:tc>
          <w:tcPr>
            <w:tcW w:w="36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51" w:type="pct"/>
            <w:tcBorders>
              <w:top w:val="nil"/>
              <w:left w:val="nil"/>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Completed</w:t>
            </w:r>
          </w:p>
        </w:tc>
      </w:tr>
      <w:tr w:rsidR="00806C6E" w:rsidRPr="000D5EE6" w:rsidTr="00806C6E">
        <w:trPr>
          <w:cantSplit/>
          <w:trHeight w:val="229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BH-WA-13-01</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Odex / Sonic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Waste Rock Area</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388,816</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6,881,563</w:t>
            </w:r>
          </w:p>
        </w:tc>
        <w:tc>
          <w:tcPr>
            <w:tcW w:w="445"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Location targeted in thickest waste rock area</w:t>
            </w:r>
            <w:r w:rsidR="000D5EE6" w:rsidRPr="000D5EE6">
              <w:rPr>
                <w:rFonts w:cs="Arial"/>
                <w:color w:val="000000"/>
                <w:sz w:val="20"/>
                <w:lang w:eastAsia="en-CA"/>
              </w:rPr>
              <w:t xml:space="preserve">. </w:t>
            </w:r>
            <w:r w:rsidRPr="000D5EE6">
              <w:rPr>
                <w:rFonts w:cs="Arial"/>
                <w:color w:val="000000"/>
                <w:sz w:val="20"/>
                <w:lang w:eastAsia="en-CA"/>
              </w:rPr>
              <w:t>Can be field fit several meters for access/safety</w:t>
            </w: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tcBorders>
              <w:top w:val="nil"/>
              <w:left w:val="nil"/>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geochemical characterization of the waste rock</w:t>
            </w:r>
            <w:r w:rsidRPr="000D5EE6">
              <w:rPr>
                <w:rFonts w:cs="Arial"/>
                <w:color w:val="000000"/>
                <w:sz w:val="20"/>
                <w:lang w:eastAsia="en-CA"/>
              </w:rPr>
              <w:br/>
              <w:t>- geotechnical characterization of the waste rock, particularly gradation</w:t>
            </w:r>
            <w:r w:rsidRPr="000D5EE6">
              <w:rPr>
                <w:rFonts w:cs="Arial"/>
                <w:color w:val="000000"/>
                <w:sz w:val="20"/>
                <w:lang w:eastAsia="en-CA"/>
              </w:rPr>
              <w:br/>
              <w:t>- geotechnical characterization of the underlying foundation</w:t>
            </w:r>
            <w:r w:rsidRPr="000D5EE6">
              <w:rPr>
                <w:rFonts w:cs="Arial"/>
                <w:color w:val="000000"/>
                <w:sz w:val="20"/>
                <w:lang w:eastAsia="en-CA"/>
              </w:rPr>
              <w:br/>
              <w:t>-assess location of water table (if any) and permafrost depth</w:t>
            </w:r>
          </w:p>
        </w:tc>
        <w:tc>
          <w:tcPr>
            <w:tcW w:w="28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xml:space="preserve">Bedrock + </w:t>
            </w:r>
            <w:r w:rsidR="000D5EE6" w:rsidRPr="000D5EE6">
              <w:rPr>
                <w:rFonts w:cs="Arial"/>
                <w:color w:val="000000"/>
                <w:sz w:val="20"/>
                <w:lang w:eastAsia="en-CA"/>
              </w:rPr>
              <w:t>2 m</w:t>
            </w:r>
          </w:p>
        </w:tc>
        <w:tc>
          <w:tcPr>
            <w:tcW w:w="325"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11 m (</w:t>
            </w:r>
            <w:r w:rsidR="000D5EE6" w:rsidRPr="000D5EE6">
              <w:rPr>
                <w:rFonts w:cs="Arial"/>
                <w:color w:val="000000"/>
                <w:sz w:val="20"/>
                <w:lang w:eastAsia="en-CA"/>
              </w:rPr>
              <w:t>7</w:t>
            </w:r>
            <w:r w:rsidR="000D5EE6">
              <w:rPr>
                <w:rFonts w:cs="Arial"/>
                <w:color w:val="000000"/>
                <w:sz w:val="20"/>
                <w:lang w:eastAsia="en-CA"/>
              </w:rPr>
              <w:t xml:space="preserve"> </w:t>
            </w:r>
            <w:r w:rsidR="000D5EE6" w:rsidRPr="000D5EE6">
              <w:rPr>
                <w:rFonts w:cs="Arial"/>
                <w:color w:val="000000"/>
                <w:sz w:val="20"/>
                <w:lang w:eastAsia="en-CA"/>
              </w:rPr>
              <w:t>m</w:t>
            </w:r>
            <w:r w:rsidRPr="000D5EE6">
              <w:rPr>
                <w:rFonts w:cs="Arial"/>
                <w:color w:val="000000"/>
                <w:sz w:val="20"/>
                <w:lang w:eastAsia="en-CA"/>
              </w:rPr>
              <w:t xml:space="preserve"> waste rock </w:t>
            </w:r>
            <w:r w:rsidR="000D5EE6" w:rsidRPr="000D5EE6">
              <w:rPr>
                <w:rFonts w:cs="Arial"/>
                <w:color w:val="000000"/>
                <w:sz w:val="20"/>
                <w:lang w:eastAsia="en-CA"/>
              </w:rPr>
              <w:t>thickness</w:t>
            </w:r>
            <w:r w:rsidR="000D5EE6">
              <w:rPr>
                <w:rFonts w:cs="Arial"/>
                <w:color w:val="000000"/>
                <w:sz w:val="20"/>
                <w:lang w:eastAsia="en-CA"/>
              </w:rPr>
              <w:t xml:space="preserve"> </w:t>
            </w:r>
            <w:r w:rsidR="000D5EE6" w:rsidRPr="000D5EE6">
              <w:rPr>
                <w:rFonts w:cs="Arial"/>
                <w:color w:val="000000"/>
                <w:sz w:val="20"/>
                <w:lang w:eastAsia="en-CA"/>
              </w:rPr>
              <w:t>+</w:t>
            </w:r>
            <w:r w:rsidR="000D5EE6">
              <w:rPr>
                <w:rFonts w:cs="Arial"/>
                <w:color w:val="000000"/>
                <w:sz w:val="20"/>
                <w:lang w:eastAsia="en-CA"/>
              </w:rPr>
              <w:t xml:space="preserve"> </w:t>
            </w:r>
            <w:r w:rsidR="000D5EE6" w:rsidRPr="000D5EE6">
              <w:rPr>
                <w:rFonts w:cs="Arial"/>
                <w:color w:val="000000"/>
                <w:sz w:val="20"/>
                <w:lang w:eastAsia="en-CA"/>
              </w:rPr>
              <w:t>2</w:t>
            </w:r>
            <w:r w:rsidR="000D5EE6">
              <w:rPr>
                <w:rFonts w:cs="Arial"/>
                <w:color w:val="000000"/>
                <w:sz w:val="20"/>
                <w:lang w:eastAsia="en-CA"/>
              </w:rPr>
              <w:t> </w:t>
            </w:r>
            <w:r w:rsidR="000D5EE6" w:rsidRPr="000D5EE6">
              <w:rPr>
                <w:rFonts w:cs="Arial"/>
                <w:color w:val="000000"/>
                <w:sz w:val="20"/>
                <w:lang w:eastAsia="en-CA"/>
              </w:rPr>
              <w:t>m</w:t>
            </w:r>
            <w:r w:rsidRPr="000D5EE6">
              <w:rPr>
                <w:rFonts w:cs="Arial"/>
                <w:color w:val="000000"/>
                <w:sz w:val="20"/>
                <w:lang w:eastAsia="en-CA"/>
              </w:rPr>
              <w:t xml:space="preserve"> overburden + </w:t>
            </w:r>
            <w:r w:rsidR="000D5EE6" w:rsidRPr="000D5EE6">
              <w:rPr>
                <w:rFonts w:cs="Arial"/>
                <w:color w:val="000000"/>
                <w:sz w:val="20"/>
                <w:lang w:eastAsia="en-CA"/>
              </w:rPr>
              <w:t>2 m</w:t>
            </w:r>
            <w:r w:rsidRPr="000D5EE6">
              <w:rPr>
                <w:rFonts w:cs="Arial"/>
                <w:color w:val="000000"/>
                <w:sz w:val="20"/>
                <w:lang w:eastAsia="en-CA"/>
              </w:rPr>
              <w:t xml:space="preserve"> into bedrock)</w:t>
            </w:r>
          </w:p>
        </w:tc>
        <w:tc>
          <w:tcPr>
            <w:tcW w:w="44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continuous sonic sampling if possible otherwise Odex cuttings</w:t>
            </w:r>
            <w:r w:rsidR="000D5EE6" w:rsidRPr="000D5EE6">
              <w:rPr>
                <w:rFonts w:cs="Arial"/>
                <w:color w:val="000000"/>
                <w:sz w:val="20"/>
                <w:lang w:eastAsia="en-CA"/>
              </w:rPr>
              <w:t xml:space="preserve">. </w:t>
            </w:r>
            <w:r w:rsidRPr="000D5EE6">
              <w:rPr>
                <w:rFonts w:cs="Arial"/>
                <w:color w:val="000000"/>
                <w:sz w:val="20"/>
                <w:lang w:eastAsia="en-CA"/>
              </w:rPr>
              <w:br/>
              <w:t>- geochemical subsamples at 1 m intervals in waste material.</w:t>
            </w:r>
          </w:p>
        </w:tc>
        <w:tc>
          <w:tcPr>
            <w:tcW w:w="396"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photograph of samples</w:t>
            </w:r>
            <w:r w:rsidRPr="000D5EE6">
              <w:rPr>
                <w:rFonts w:cs="Arial"/>
                <w:color w:val="000000"/>
                <w:sz w:val="20"/>
                <w:lang w:eastAsia="en-CA"/>
              </w:rPr>
              <w:br/>
              <w:t>- soil description including amount of oversize per logging convention</w:t>
            </w:r>
            <w:r w:rsidRPr="000D5EE6">
              <w:rPr>
                <w:rFonts w:cs="Arial"/>
                <w:color w:val="000000"/>
                <w:sz w:val="20"/>
                <w:lang w:eastAsia="en-CA"/>
              </w:rPr>
              <w:br/>
              <w:t>- permafrost description</w:t>
            </w:r>
            <w:r w:rsidRPr="000D5EE6">
              <w:rPr>
                <w:rFonts w:cs="Arial"/>
                <w:color w:val="000000"/>
                <w:sz w:val="20"/>
                <w:lang w:eastAsia="en-CA"/>
              </w:rPr>
              <w:br/>
              <w:t>- water levels</w:t>
            </w:r>
            <w:r w:rsidRPr="000D5EE6">
              <w:rPr>
                <w:rFonts w:cs="Arial"/>
                <w:color w:val="000000"/>
                <w:sz w:val="20"/>
                <w:lang w:eastAsia="en-CA"/>
              </w:rPr>
              <w:br/>
              <w:t>- general drilling conditions.</w:t>
            </w:r>
          </w:p>
        </w:tc>
        <w:tc>
          <w:tcPr>
            <w:tcW w:w="36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If water is encountered during drilling, standpipe should be installed below water table</w:t>
            </w:r>
            <w:r w:rsidR="000D5EE6" w:rsidRPr="000D5EE6">
              <w:rPr>
                <w:rFonts w:cs="Arial"/>
                <w:color w:val="000000"/>
                <w:sz w:val="20"/>
                <w:lang w:eastAsia="en-CA"/>
              </w:rPr>
              <w:t xml:space="preserve">. </w:t>
            </w:r>
            <w:r w:rsidRPr="000D5EE6">
              <w:rPr>
                <w:rFonts w:cs="Arial"/>
                <w:color w:val="000000"/>
                <w:sz w:val="20"/>
                <w:lang w:eastAsia="en-CA"/>
              </w:rPr>
              <w:t>It isn't expected that groundwater will be encountered so no expecting an installation.</w:t>
            </w:r>
          </w:p>
        </w:tc>
        <w:tc>
          <w:tcPr>
            <w:tcW w:w="451" w:type="pct"/>
            <w:tcBorders>
              <w:top w:val="nil"/>
              <w:left w:val="nil"/>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Completed</w:t>
            </w:r>
            <w:r w:rsidR="00492C40" w:rsidRPr="000D5EE6">
              <w:rPr>
                <w:rFonts w:cs="Arial"/>
                <w:color w:val="000000"/>
                <w:sz w:val="20"/>
                <w:lang w:eastAsia="en-CA"/>
              </w:rPr>
              <w:t>, no groundwater encountered so no standpipe installed.</w:t>
            </w:r>
          </w:p>
        </w:tc>
      </w:tr>
      <w:tr w:rsidR="00806C6E" w:rsidRPr="000D5EE6" w:rsidTr="00806C6E">
        <w:trPr>
          <w:cantSplit/>
          <w:trHeight w:val="229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BH-M-13-01</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Sonic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Mill Site</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388,026</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6,880,954</w:t>
            </w:r>
          </w:p>
        </w:tc>
        <w:tc>
          <w:tcPr>
            <w:tcW w:w="445"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Location is approximate</w:t>
            </w:r>
            <w:r w:rsidR="000D5EE6" w:rsidRPr="000D5EE6">
              <w:rPr>
                <w:rFonts w:cs="Arial"/>
                <w:color w:val="000000"/>
                <w:sz w:val="20"/>
                <w:lang w:eastAsia="en-CA"/>
              </w:rPr>
              <w:t xml:space="preserve">. </w:t>
            </w:r>
            <w:r w:rsidRPr="000D5EE6">
              <w:rPr>
                <w:rFonts w:cs="Arial"/>
                <w:color w:val="000000"/>
                <w:sz w:val="20"/>
                <w:lang w:eastAsia="en-CA"/>
              </w:rPr>
              <w:t>Can be field fit for access, safety or in consideration of visual observation of conditions and materials</w:t>
            </w: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659" w:type="pct"/>
            <w:tcBorders>
              <w:top w:val="nil"/>
              <w:left w:val="nil"/>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Delineation (depth) of hazardous materials from landfill and waste rock/tailings to depth (directly adjacent to landfill)</w:t>
            </w:r>
          </w:p>
        </w:tc>
        <w:tc>
          <w:tcPr>
            <w:tcW w:w="28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To where field screening indicates no contamination exits (at least below the road material) or to 1.5 m below gw</w:t>
            </w:r>
          </w:p>
        </w:tc>
        <w:tc>
          <w:tcPr>
            <w:tcW w:w="325"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10 m</w:t>
            </w:r>
          </w:p>
        </w:tc>
        <w:tc>
          <w:tcPr>
            <w:tcW w:w="44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xml:space="preserve">PCOCs are  hydrocarbons, landfill parameters and leachable metals. Photo-ionization detector screening to be done every 0.5 m and soil sampling to be done above, at and below potentially contaminated materials. </w:t>
            </w:r>
          </w:p>
        </w:tc>
        <w:tc>
          <w:tcPr>
            <w:tcW w:w="396"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Soil stratigraphy and depth to groundwater (if reached).</w:t>
            </w:r>
          </w:p>
        </w:tc>
        <w:tc>
          <w:tcPr>
            <w:tcW w:w="36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N/A</w:t>
            </w:r>
          </w:p>
        </w:tc>
        <w:tc>
          <w:tcPr>
            <w:tcW w:w="451" w:type="pct"/>
            <w:vMerge w:val="restart"/>
            <w:tcBorders>
              <w:top w:val="nil"/>
              <w:left w:val="single" w:sz="4" w:space="0" w:color="auto"/>
              <w:bottom w:val="single" w:sz="4" w:space="0" w:color="auto"/>
              <w:right w:val="single" w:sz="4" w:space="0" w:color="auto"/>
            </w:tcBorders>
            <w:shd w:val="clear" w:color="auto" w:fill="auto"/>
            <w:vAlign w:val="center"/>
            <w:hideMark/>
          </w:tcPr>
          <w:p w:rsidR="00100064"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xml:space="preserve">Completed </w:t>
            </w:r>
            <w:r w:rsidR="009D5AFF" w:rsidRPr="000D5EE6">
              <w:rPr>
                <w:rFonts w:cs="Arial"/>
                <w:color w:val="000000"/>
                <w:sz w:val="20"/>
                <w:lang w:eastAsia="en-CA"/>
              </w:rPr>
              <w:t>8 boreholes at the mill</w:t>
            </w:r>
          </w:p>
        </w:tc>
      </w:tr>
      <w:tr w:rsidR="00806C6E" w:rsidRPr="000D5EE6" w:rsidTr="00806C6E">
        <w:trPr>
          <w:cantSplit/>
          <w:trHeight w:val="229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lastRenderedPageBreak/>
              <w:t>BH-M-13-02</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Sonic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Mill Site</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388,041</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6,880,943</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659" w:type="pct"/>
            <w:tcBorders>
              <w:top w:val="nil"/>
              <w:left w:val="nil"/>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Delineation (to the south) of hazardous materials from landfill and waste rock/tailings to depth</w:t>
            </w:r>
            <w:r w:rsidRPr="000D5EE6">
              <w:rPr>
                <w:rFonts w:cs="Arial"/>
                <w:color w:val="000000"/>
                <w:sz w:val="20"/>
                <w:lang w:eastAsia="en-CA"/>
              </w:rPr>
              <w:br/>
              <w:t>Characterization of materials to determine if tailings or waste rock was used in the construction of the area</w:t>
            </w:r>
          </w:p>
        </w:tc>
        <w:tc>
          <w:tcPr>
            <w:tcW w:w="28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To where field screening indicates no contamination exits (at least below the road material) or to 1.5 m below gw</w:t>
            </w:r>
          </w:p>
        </w:tc>
        <w:tc>
          <w:tcPr>
            <w:tcW w:w="325"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10 m</w:t>
            </w:r>
          </w:p>
        </w:tc>
        <w:tc>
          <w:tcPr>
            <w:tcW w:w="44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xml:space="preserve">PCOCs are geochemicals, metals and hydrocarbons. Photo-ionization detector screening to be done every 0.5 m and soil sampling to be done above, at and below potentially contaminated materials. </w:t>
            </w:r>
          </w:p>
        </w:tc>
        <w:tc>
          <w:tcPr>
            <w:tcW w:w="396"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Soil stratigraphy and depth to groundwater (if reached).</w:t>
            </w:r>
          </w:p>
        </w:tc>
        <w:tc>
          <w:tcPr>
            <w:tcW w:w="36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N/A</w:t>
            </w: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040"/>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BH-M-13-03</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Sonic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Mill Site</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387,986</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6,881,001</w:t>
            </w:r>
          </w:p>
        </w:tc>
        <w:tc>
          <w:tcPr>
            <w:tcW w:w="445" w:type="pct"/>
            <w:tcBorders>
              <w:top w:val="nil"/>
              <w:left w:val="nil"/>
              <w:bottom w:val="nil"/>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Location is approximate based on historic spill records</w:t>
            </w:r>
            <w:r w:rsidR="000D5EE6" w:rsidRPr="000D5EE6">
              <w:rPr>
                <w:rFonts w:cs="Arial"/>
                <w:color w:val="000000"/>
                <w:sz w:val="20"/>
                <w:lang w:eastAsia="en-CA"/>
              </w:rPr>
              <w:t xml:space="preserve">. </w:t>
            </w:r>
            <w:r w:rsidRPr="000D5EE6">
              <w:rPr>
                <w:rFonts w:cs="Arial"/>
                <w:color w:val="000000"/>
                <w:sz w:val="20"/>
                <w:lang w:eastAsia="en-CA"/>
              </w:rPr>
              <w:t>Can be field fit based on access, safety or visual observation of contamination</w:t>
            </w: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659"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Characterization of materials which may have been contaminated by 2 historical fuel spills</w:t>
            </w:r>
            <w:r w:rsidRPr="000D5EE6">
              <w:rPr>
                <w:rFonts w:cs="Arial"/>
                <w:color w:val="000000"/>
                <w:sz w:val="20"/>
                <w:lang w:eastAsia="en-CA"/>
              </w:rPr>
              <w:br/>
              <w:t>Characterization of materials to determine if tailings or waste rock was used in the construction of the area</w:t>
            </w:r>
            <w:r w:rsidRPr="000D5EE6">
              <w:rPr>
                <w:rFonts w:cs="Arial"/>
                <w:color w:val="000000"/>
                <w:sz w:val="20"/>
                <w:lang w:eastAsia="en-CA"/>
              </w:rPr>
              <w:br/>
              <w:t>Characterize if contaminants form waste oil barrel storage exists at this location</w:t>
            </w:r>
          </w:p>
        </w:tc>
        <w:tc>
          <w:tcPr>
            <w:tcW w:w="288" w:type="pct"/>
            <w:vMerge w:val="restart"/>
            <w:tcBorders>
              <w:top w:val="nil"/>
              <w:left w:val="single" w:sz="4" w:space="0" w:color="auto"/>
              <w:bottom w:val="single" w:sz="4" w:space="0" w:color="000000"/>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To where field screening indicates no contamination exits (at least below the road material) or to 1.5 m below gw</w:t>
            </w:r>
          </w:p>
        </w:tc>
        <w:tc>
          <w:tcPr>
            <w:tcW w:w="325"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4 m</w:t>
            </w:r>
          </w:p>
        </w:tc>
        <w:tc>
          <w:tcPr>
            <w:tcW w:w="448"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xml:space="preserve">PCOCs are geochemicals, metals and hydrocarbons. Photo-ionization detector screening to be done every 0.5 m and soil sampling to be done above, at and below potentially contaminated materials. </w:t>
            </w:r>
          </w:p>
        </w:tc>
        <w:tc>
          <w:tcPr>
            <w:tcW w:w="396"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Soil stratigraphy and depth to groundwater (if reached).</w:t>
            </w:r>
          </w:p>
        </w:tc>
        <w:tc>
          <w:tcPr>
            <w:tcW w:w="36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N/A</w:t>
            </w: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040"/>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BH-M-13-04</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Sonic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387,973</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6,881,072</w:t>
            </w:r>
          </w:p>
        </w:tc>
        <w:tc>
          <w:tcPr>
            <w:tcW w:w="445" w:type="pct"/>
            <w:vMerge w:val="restart"/>
            <w:tcBorders>
              <w:top w:val="single" w:sz="4" w:space="0" w:color="auto"/>
              <w:left w:val="single" w:sz="4" w:space="0" w:color="auto"/>
              <w:bottom w:val="nil"/>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Location is approximate based on historic spill records</w:t>
            </w:r>
            <w:r w:rsidR="000D5EE6" w:rsidRPr="000D5EE6">
              <w:rPr>
                <w:rFonts w:cs="Arial"/>
                <w:color w:val="000000"/>
                <w:sz w:val="20"/>
                <w:lang w:eastAsia="en-CA"/>
              </w:rPr>
              <w:t xml:space="preserve">. </w:t>
            </w:r>
            <w:r w:rsidRPr="000D5EE6">
              <w:rPr>
                <w:rFonts w:cs="Arial"/>
                <w:color w:val="000000"/>
                <w:sz w:val="20"/>
                <w:lang w:eastAsia="en-CA"/>
              </w:rPr>
              <w:t>Can be field fit based on access, safety or visual observation of contamination</w:t>
            </w: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659"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Characterization of materials which may have been contaminated by 2 historical fuel spills</w:t>
            </w:r>
            <w:r w:rsidRPr="000D5EE6">
              <w:rPr>
                <w:rFonts w:cs="Arial"/>
                <w:color w:val="000000"/>
                <w:sz w:val="20"/>
                <w:lang w:eastAsia="en-CA"/>
              </w:rPr>
              <w:br/>
              <w:t>Characterization of spills near transformer storage area</w:t>
            </w:r>
            <w:r w:rsidRPr="000D5EE6">
              <w:rPr>
                <w:rFonts w:cs="Arial"/>
                <w:color w:val="000000"/>
                <w:sz w:val="20"/>
                <w:lang w:eastAsia="en-CA"/>
              </w:rPr>
              <w:br/>
              <w:t>Characterization of materials to determine if tailings or waste rock was used in the construction of the area</w:t>
            </w:r>
          </w:p>
        </w:tc>
        <w:tc>
          <w:tcPr>
            <w:tcW w:w="288" w:type="pct"/>
            <w:vMerge/>
            <w:tcBorders>
              <w:top w:val="nil"/>
              <w:left w:val="single" w:sz="4" w:space="0" w:color="auto"/>
              <w:bottom w:val="single" w:sz="4" w:space="0" w:color="000000"/>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4 m</w:t>
            </w: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Soil stratigraphy and depth to groundwater (if reached).</w:t>
            </w:r>
          </w:p>
        </w:tc>
        <w:tc>
          <w:tcPr>
            <w:tcW w:w="36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N/A</w:t>
            </w: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29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BH-M-13-05</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Sonic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Mill Site</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387,957</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6,881,018</w:t>
            </w:r>
          </w:p>
        </w:tc>
        <w:tc>
          <w:tcPr>
            <w:tcW w:w="445" w:type="pct"/>
            <w:vMerge/>
            <w:tcBorders>
              <w:top w:val="single" w:sz="4" w:space="0" w:color="auto"/>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659" w:type="pct"/>
            <w:tcBorders>
              <w:top w:val="nil"/>
              <w:left w:val="nil"/>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Characterization of materials which may have been contaminated by 2 historical fuel spills</w:t>
            </w:r>
            <w:r w:rsidRPr="000D5EE6">
              <w:rPr>
                <w:rFonts w:cs="Arial"/>
                <w:color w:val="000000"/>
                <w:sz w:val="20"/>
                <w:lang w:eastAsia="en-CA"/>
              </w:rPr>
              <w:br/>
              <w:t>Characterization of spills near transformer storage area</w:t>
            </w:r>
            <w:r w:rsidRPr="000D5EE6">
              <w:rPr>
                <w:rFonts w:cs="Arial"/>
                <w:color w:val="000000"/>
                <w:sz w:val="20"/>
                <w:lang w:eastAsia="en-CA"/>
              </w:rPr>
              <w:br/>
              <w:t>Characterization of materials to determine if tailings or waste rock was used in the construction of the area</w:t>
            </w:r>
          </w:p>
        </w:tc>
        <w:tc>
          <w:tcPr>
            <w:tcW w:w="28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To where field screening indicates no contamination exits (at least below the road material) or to 1.5 m below gw</w:t>
            </w:r>
          </w:p>
        </w:tc>
        <w:tc>
          <w:tcPr>
            <w:tcW w:w="325"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3 m</w:t>
            </w:r>
          </w:p>
        </w:tc>
        <w:tc>
          <w:tcPr>
            <w:tcW w:w="44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xml:space="preserve">PCOCs are geochemicals, cyanide, metals  and hydrocarbons. Photo-ionization detector screening to be done every 0.5 m and soil sampling to be done above, at and below potentially contaminated materials. </w:t>
            </w:r>
          </w:p>
        </w:tc>
        <w:tc>
          <w:tcPr>
            <w:tcW w:w="396"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Soil stratigraphy and depth to groundwater (if reached).</w:t>
            </w:r>
          </w:p>
        </w:tc>
        <w:tc>
          <w:tcPr>
            <w:tcW w:w="36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N/A</w:t>
            </w: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80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lastRenderedPageBreak/>
              <w:t>BH-M-13-06</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Sonic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Mill Site</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387,943</w:t>
            </w:r>
          </w:p>
        </w:tc>
        <w:tc>
          <w:tcPr>
            <w:tcW w:w="249" w:type="pct"/>
            <w:tcBorders>
              <w:top w:val="single" w:sz="4" w:space="0" w:color="auto"/>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6,881,038</w:t>
            </w:r>
          </w:p>
        </w:tc>
        <w:tc>
          <w:tcPr>
            <w:tcW w:w="4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Location is approximate based on historic spill records</w:t>
            </w:r>
            <w:r w:rsidR="000D5EE6" w:rsidRPr="000D5EE6">
              <w:rPr>
                <w:rFonts w:cs="Arial"/>
                <w:color w:val="000000"/>
                <w:sz w:val="20"/>
                <w:lang w:eastAsia="en-CA"/>
              </w:rPr>
              <w:t xml:space="preserve">. </w:t>
            </w:r>
            <w:r w:rsidRPr="000D5EE6">
              <w:rPr>
                <w:rFonts w:cs="Arial"/>
                <w:color w:val="000000"/>
                <w:sz w:val="20"/>
                <w:lang w:eastAsia="en-CA"/>
              </w:rPr>
              <w:t>Can be field fit based on access, safety or visual observation of contamination</w:t>
            </w: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659"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Characterization of materials which may have been contaminated by 2 historical fuel spills</w:t>
            </w:r>
            <w:r w:rsidRPr="000D5EE6">
              <w:rPr>
                <w:rFonts w:cs="Arial"/>
                <w:color w:val="000000"/>
                <w:sz w:val="20"/>
                <w:lang w:eastAsia="en-CA"/>
              </w:rPr>
              <w:br w:type="page"/>
              <w:t>Confirm waste oil soil contamination from drum storage has not extended to this location</w:t>
            </w:r>
            <w:r w:rsidRPr="000D5EE6">
              <w:rPr>
                <w:rFonts w:cs="Arial"/>
                <w:color w:val="000000"/>
                <w:sz w:val="20"/>
                <w:lang w:eastAsia="en-CA"/>
              </w:rPr>
              <w:br w:type="page"/>
              <w:t>Confirm if contamination from the AST is at this location</w:t>
            </w:r>
            <w:r w:rsidRPr="000D5EE6">
              <w:rPr>
                <w:rFonts w:cs="Arial"/>
                <w:color w:val="000000"/>
                <w:sz w:val="20"/>
                <w:lang w:eastAsia="en-CA"/>
              </w:rPr>
              <w:br w:type="page"/>
              <w:t>Characterization of materials to determine if tailings or waste rock was used in the construction of the area</w:t>
            </w:r>
          </w:p>
        </w:tc>
        <w:tc>
          <w:tcPr>
            <w:tcW w:w="28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To where field screening indicates no contamination exits (at least below the road material) or to 1.5 m below gw</w:t>
            </w:r>
          </w:p>
        </w:tc>
        <w:tc>
          <w:tcPr>
            <w:tcW w:w="325"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3 m</w:t>
            </w:r>
          </w:p>
        </w:tc>
        <w:tc>
          <w:tcPr>
            <w:tcW w:w="448" w:type="pct"/>
            <w:tcBorders>
              <w:top w:val="nil"/>
              <w:left w:val="nil"/>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to be confirmed as drilling approaches</w:t>
            </w:r>
          </w:p>
        </w:tc>
        <w:tc>
          <w:tcPr>
            <w:tcW w:w="396"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Soil stratigraphy and depth to groundwater (if reached).</w:t>
            </w:r>
          </w:p>
        </w:tc>
        <w:tc>
          <w:tcPr>
            <w:tcW w:w="36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N/A</w:t>
            </w: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0D5EE6">
        <w:trPr>
          <w:cantSplit/>
          <w:trHeight w:val="280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BH-M-13-07</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Sonic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Mill Site</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387,903</w:t>
            </w:r>
          </w:p>
        </w:tc>
        <w:tc>
          <w:tcPr>
            <w:tcW w:w="249" w:type="pct"/>
            <w:tcBorders>
              <w:top w:val="single" w:sz="4" w:space="0" w:color="auto"/>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6,881,073</w:t>
            </w:r>
          </w:p>
        </w:tc>
        <w:tc>
          <w:tcPr>
            <w:tcW w:w="445" w:type="pct"/>
            <w:vMerge/>
            <w:tcBorders>
              <w:top w:val="single" w:sz="4" w:space="0" w:color="auto"/>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659"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Characterization of materials which may have been contaminated by 2 historical fuel spills</w:t>
            </w:r>
            <w:r w:rsidRPr="000D5EE6">
              <w:rPr>
                <w:rFonts w:cs="Arial"/>
                <w:color w:val="000000"/>
                <w:sz w:val="20"/>
                <w:lang w:eastAsia="en-CA"/>
              </w:rPr>
              <w:br/>
              <w:t>Confirm contamination in stained soil in front of generator building</w:t>
            </w:r>
            <w:r w:rsidRPr="000D5EE6">
              <w:rPr>
                <w:rFonts w:cs="Arial"/>
                <w:color w:val="000000"/>
                <w:sz w:val="20"/>
                <w:lang w:eastAsia="en-CA"/>
              </w:rPr>
              <w:br/>
              <w:t>Determine if contamination from fuel storage and spills in the generator building have extended to this location</w:t>
            </w:r>
            <w:r w:rsidRPr="000D5EE6">
              <w:rPr>
                <w:rFonts w:cs="Arial"/>
                <w:color w:val="000000"/>
                <w:sz w:val="20"/>
                <w:lang w:eastAsia="en-CA"/>
              </w:rPr>
              <w:br/>
              <w:t>Characterization of materials to determine if tailings or waste rock was used in the construction of the area</w:t>
            </w:r>
          </w:p>
        </w:tc>
        <w:tc>
          <w:tcPr>
            <w:tcW w:w="28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To where field screening indicates no contamination exits (at least below the road material) or to 1.5 m below gw</w:t>
            </w:r>
          </w:p>
        </w:tc>
        <w:tc>
          <w:tcPr>
            <w:tcW w:w="325"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3 m</w:t>
            </w:r>
          </w:p>
        </w:tc>
        <w:tc>
          <w:tcPr>
            <w:tcW w:w="44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PCOCs are geochemicals, metals, antifreeze parameters and hydrocarbons. Photo-ionization detector screening to be done every 0.5 m and soil sampling to be done above, at and below potentially contaminated materials</w:t>
            </w:r>
            <w:r w:rsidR="000D5EE6" w:rsidRPr="000D5EE6">
              <w:rPr>
                <w:rFonts w:cs="Arial"/>
                <w:color w:val="000000"/>
                <w:sz w:val="20"/>
                <w:lang w:eastAsia="en-CA"/>
              </w:rPr>
              <w:t xml:space="preserve">. </w:t>
            </w:r>
            <w:r w:rsidRPr="000D5EE6">
              <w:rPr>
                <w:rFonts w:cs="Arial"/>
                <w:color w:val="000000"/>
                <w:sz w:val="20"/>
                <w:lang w:eastAsia="en-CA"/>
              </w:rPr>
              <w:t>Additionally, cyanide and metals.</w:t>
            </w:r>
          </w:p>
        </w:tc>
        <w:tc>
          <w:tcPr>
            <w:tcW w:w="396"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Soil stratigraphy and depth to groundwater (if reached).</w:t>
            </w:r>
          </w:p>
        </w:tc>
        <w:tc>
          <w:tcPr>
            <w:tcW w:w="36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N/A</w:t>
            </w: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0D5EE6">
        <w:trPr>
          <w:cantSplit/>
          <w:trHeight w:val="229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BH-M-13-08</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Sonic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Mill Site</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387,859</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6,881,087</w:t>
            </w:r>
          </w:p>
        </w:tc>
        <w:tc>
          <w:tcPr>
            <w:tcW w:w="445" w:type="pct"/>
            <w:tcBorders>
              <w:top w:val="single" w:sz="4" w:space="0" w:color="auto"/>
              <w:left w:val="nil"/>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Location is approximate based on historic spill records</w:t>
            </w:r>
            <w:r w:rsidR="000D5EE6" w:rsidRPr="000D5EE6">
              <w:rPr>
                <w:rFonts w:cs="Arial"/>
                <w:color w:val="000000"/>
                <w:sz w:val="20"/>
                <w:lang w:eastAsia="en-CA"/>
              </w:rPr>
              <w:t xml:space="preserve">. </w:t>
            </w:r>
            <w:r w:rsidRPr="000D5EE6">
              <w:rPr>
                <w:rFonts w:cs="Arial"/>
                <w:color w:val="000000"/>
                <w:sz w:val="20"/>
                <w:lang w:eastAsia="en-CA"/>
              </w:rPr>
              <w:t>Can be field fit based on access, safety or visual observation of contamination</w:t>
            </w: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659"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Characterization of materials which may have been contaminated by 2 historical fuel spills</w:t>
            </w:r>
            <w:r w:rsidRPr="000D5EE6">
              <w:rPr>
                <w:rFonts w:cs="Arial"/>
                <w:color w:val="000000"/>
                <w:sz w:val="20"/>
                <w:lang w:eastAsia="en-CA"/>
              </w:rPr>
              <w:br/>
              <w:t>Determine if contamination from spills in the mill building have extended to this location</w:t>
            </w:r>
            <w:r w:rsidRPr="000D5EE6">
              <w:rPr>
                <w:rFonts w:cs="Arial"/>
                <w:color w:val="000000"/>
                <w:sz w:val="20"/>
                <w:lang w:eastAsia="en-CA"/>
              </w:rPr>
              <w:br/>
              <w:t>Characterization of materials to determine if tailings or waste rock was used in the construction of the area</w:t>
            </w:r>
          </w:p>
        </w:tc>
        <w:tc>
          <w:tcPr>
            <w:tcW w:w="28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To where field screening indicates no contamination exits (at least below the road material) or to 1.5 m below gw</w:t>
            </w:r>
          </w:p>
        </w:tc>
        <w:tc>
          <w:tcPr>
            <w:tcW w:w="325"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3 m</w:t>
            </w:r>
          </w:p>
        </w:tc>
        <w:tc>
          <w:tcPr>
            <w:tcW w:w="44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PCOCs are geochemicals, metals and hydrocarbons. Photo-ionization detector screening to be done every 0.5 m and soil sampling to be done above, at and below potentially contaminated materials</w:t>
            </w:r>
            <w:r w:rsidR="000D5EE6" w:rsidRPr="000D5EE6">
              <w:rPr>
                <w:rFonts w:cs="Arial"/>
                <w:color w:val="000000"/>
                <w:sz w:val="20"/>
                <w:lang w:eastAsia="en-CA"/>
              </w:rPr>
              <w:t xml:space="preserve">. </w:t>
            </w:r>
            <w:r w:rsidRPr="000D5EE6">
              <w:rPr>
                <w:rFonts w:cs="Arial"/>
                <w:color w:val="000000"/>
                <w:sz w:val="20"/>
                <w:lang w:eastAsia="en-CA"/>
              </w:rPr>
              <w:t>Additionally, cyanide and metals.</w:t>
            </w:r>
          </w:p>
        </w:tc>
        <w:tc>
          <w:tcPr>
            <w:tcW w:w="396"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Soil stratigraphy and depth to groundwater (if reached).</w:t>
            </w:r>
          </w:p>
        </w:tc>
        <w:tc>
          <w:tcPr>
            <w:tcW w:w="36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N/A</w:t>
            </w: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139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lastRenderedPageBreak/>
              <w:t>BH-KZ-13-01</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Sonic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Former Ketza shop</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388,676</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6,881,732</w:t>
            </w:r>
          </w:p>
        </w:tc>
        <w:tc>
          <w:tcPr>
            <w:tcW w:w="4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Location is approximate based on historic spill records</w:t>
            </w:r>
            <w:r w:rsidR="000D5EE6" w:rsidRPr="000D5EE6">
              <w:rPr>
                <w:rFonts w:cs="Arial"/>
                <w:color w:val="000000"/>
                <w:sz w:val="20"/>
                <w:lang w:eastAsia="en-CA"/>
              </w:rPr>
              <w:t xml:space="preserve">. </w:t>
            </w:r>
            <w:r w:rsidRPr="000D5EE6">
              <w:rPr>
                <w:rFonts w:cs="Arial"/>
                <w:color w:val="000000"/>
                <w:sz w:val="20"/>
                <w:lang w:eastAsia="en-CA"/>
              </w:rPr>
              <w:t>Can be field fit based on access, safety or visual observation of contamination</w:t>
            </w: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659" w:type="pct"/>
            <w:tcBorders>
              <w:top w:val="nil"/>
              <w:left w:val="nil"/>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Delineate hydrocarbon contamination from spills (depth of spill beneath former AST)</w:t>
            </w:r>
          </w:p>
        </w:tc>
        <w:tc>
          <w:tcPr>
            <w:tcW w:w="28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Beneath area of hydrocarbon contamination</w:t>
            </w:r>
          </w:p>
        </w:tc>
        <w:tc>
          <w:tcPr>
            <w:tcW w:w="325"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4 m</w:t>
            </w:r>
          </w:p>
        </w:tc>
        <w:tc>
          <w:tcPr>
            <w:tcW w:w="448"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xml:space="preserve">PCOCs are hydrocarbons and their associated metals. Photo-ionization detector screening to be done every 0.5 m and soil sampling to be done above, at and below potentially contaminated materials. </w:t>
            </w:r>
          </w:p>
        </w:tc>
        <w:tc>
          <w:tcPr>
            <w:tcW w:w="396"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Soil stratigraphy</w:t>
            </w:r>
          </w:p>
        </w:tc>
        <w:tc>
          <w:tcPr>
            <w:tcW w:w="36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N/A</w:t>
            </w:r>
          </w:p>
        </w:tc>
        <w:tc>
          <w:tcPr>
            <w:tcW w:w="451" w:type="pct"/>
            <w:vMerge w:val="restart"/>
            <w:tcBorders>
              <w:top w:val="nil"/>
              <w:left w:val="single" w:sz="4" w:space="0" w:color="auto"/>
              <w:bottom w:val="single" w:sz="4" w:space="0" w:color="auto"/>
              <w:right w:val="single" w:sz="4" w:space="0" w:color="auto"/>
            </w:tcBorders>
            <w:shd w:val="clear" w:color="auto" w:fill="auto"/>
            <w:vAlign w:val="center"/>
            <w:hideMark/>
          </w:tcPr>
          <w:p w:rsidR="00100064"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Completed</w:t>
            </w:r>
            <w:r w:rsidR="009D5AFF" w:rsidRPr="000D5EE6">
              <w:rPr>
                <w:rFonts w:cs="Arial"/>
                <w:color w:val="000000"/>
                <w:sz w:val="20"/>
                <w:lang w:eastAsia="en-CA"/>
              </w:rPr>
              <w:t xml:space="preserve"> 2 boreholes at the Ketza shop.</w:t>
            </w:r>
          </w:p>
        </w:tc>
      </w:tr>
      <w:tr w:rsidR="00806C6E" w:rsidRPr="000D5EE6" w:rsidTr="00806C6E">
        <w:trPr>
          <w:cantSplit/>
          <w:trHeight w:val="1470"/>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BH-KZ-13-02</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Sonic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Former Ketza shop</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388,687</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6,881,742</w:t>
            </w:r>
          </w:p>
        </w:tc>
        <w:tc>
          <w:tcPr>
            <w:tcW w:w="445" w:type="pct"/>
            <w:vMerge/>
            <w:tcBorders>
              <w:top w:val="single" w:sz="4" w:space="0" w:color="auto"/>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659"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Delineate hydrocarbon contamination from spills (depth of spill beneath former Ketza Shop)</w:t>
            </w:r>
          </w:p>
        </w:tc>
        <w:tc>
          <w:tcPr>
            <w:tcW w:w="28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Beneath area of hydrocarbon contamination</w:t>
            </w:r>
          </w:p>
        </w:tc>
        <w:tc>
          <w:tcPr>
            <w:tcW w:w="325"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3 m</w:t>
            </w: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Soil stratigraphy</w:t>
            </w:r>
          </w:p>
        </w:tc>
        <w:tc>
          <w:tcPr>
            <w:tcW w:w="36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N/A</w:t>
            </w: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73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CH-P-13-01</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Core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South of pit</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388,641</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6,881,128</w:t>
            </w:r>
          </w:p>
        </w:tc>
        <w:tc>
          <w:tcPr>
            <w:tcW w:w="445"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location can be modified for access / safety</w:t>
            </w: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Hydrogeo</w:t>
            </w:r>
          </w:p>
        </w:tc>
        <w:tc>
          <w:tcPr>
            <w:tcW w:w="659"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characterize bedrock rock mass;</w:t>
            </w:r>
            <w:r w:rsidRPr="000D5EE6">
              <w:rPr>
                <w:rFonts w:cs="Arial"/>
                <w:color w:val="000000"/>
                <w:sz w:val="20"/>
                <w:lang w:eastAsia="en-CA"/>
              </w:rPr>
              <w:br w:type="page"/>
              <w:t>- characterize fractures;</w:t>
            </w:r>
            <w:r w:rsidRPr="000D5EE6">
              <w:rPr>
                <w:rFonts w:cs="Arial"/>
                <w:color w:val="000000"/>
                <w:sz w:val="20"/>
                <w:lang w:eastAsia="en-CA"/>
              </w:rPr>
              <w:br w:type="page"/>
              <w:t>- assess groundwater pathways by packer testing (K);</w:t>
            </w:r>
            <w:r w:rsidRPr="000D5EE6">
              <w:rPr>
                <w:rFonts w:cs="Arial"/>
                <w:color w:val="000000"/>
                <w:sz w:val="20"/>
                <w:lang w:eastAsia="en-CA"/>
              </w:rPr>
              <w:br w:type="page"/>
              <w:t>- allow geophysical logging on open core holes;</w:t>
            </w:r>
            <w:r w:rsidRPr="000D5EE6">
              <w:rPr>
                <w:rFonts w:cs="Arial"/>
                <w:color w:val="000000"/>
                <w:sz w:val="20"/>
                <w:lang w:eastAsia="en-CA"/>
              </w:rPr>
              <w:br w:type="page"/>
              <w:t>- install groundwater monitor wells for groundwater quality.</w:t>
            </w:r>
            <w:r w:rsidRPr="000D5EE6">
              <w:rPr>
                <w:rFonts w:cs="Arial"/>
                <w:color w:val="000000"/>
                <w:sz w:val="20"/>
                <w:lang w:eastAsia="en-CA"/>
              </w:rPr>
              <w:br w:type="page"/>
              <w:t>- characterize the overburden soils including presence of permafrost</w:t>
            </w:r>
          </w:p>
        </w:tc>
        <w:tc>
          <w:tcPr>
            <w:tcW w:w="28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through permafrost</w:t>
            </w:r>
          </w:p>
        </w:tc>
        <w:tc>
          <w:tcPr>
            <w:tcW w:w="325"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50</w:t>
            </w:r>
          </w:p>
        </w:tc>
        <w:tc>
          <w:tcPr>
            <w:tcW w:w="448"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continuous coring</w:t>
            </w:r>
            <w:r w:rsidRPr="000D5EE6">
              <w:rPr>
                <w:rFonts w:cs="Arial"/>
                <w:color w:val="000000"/>
                <w:sz w:val="20"/>
                <w:lang w:eastAsia="en-CA"/>
              </w:rPr>
              <w:br w:type="page"/>
              <w:t>short core runs at low RPM to reduce heat energy imparted to cores;</w:t>
            </w:r>
            <w:r w:rsidRPr="000D5EE6">
              <w:rPr>
                <w:rFonts w:cs="Arial"/>
                <w:color w:val="000000"/>
                <w:sz w:val="20"/>
                <w:lang w:eastAsia="en-CA"/>
              </w:rPr>
              <w:br w:type="page"/>
              <w:t xml:space="preserve">- packer testing at </w:t>
            </w:r>
            <w:r w:rsidR="000D5EE6" w:rsidRPr="000D5EE6">
              <w:rPr>
                <w:rFonts w:cs="Arial"/>
                <w:color w:val="000000"/>
                <w:sz w:val="20"/>
                <w:lang w:eastAsia="en-CA"/>
              </w:rPr>
              <w:t>5 m</w:t>
            </w:r>
            <w:r w:rsidRPr="000D5EE6">
              <w:rPr>
                <w:rFonts w:cs="Arial"/>
                <w:color w:val="000000"/>
                <w:sz w:val="20"/>
                <w:lang w:eastAsia="en-CA"/>
              </w:rPr>
              <w:t xml:space="preserve"> intervals (single packer, on the way down) follow AMEC procedures and SOP;</w:t>
            </w:r>
            <w:r w:rsidRPr="000D5EE6">
              <w:rPr>
                <w:rFonts w:cs="Arial"/>
                <w:color w:val="000000"/>
                <w:sz w:val="20"/>
                <w:lang w:eastAsia="en-CA"/>
              </w:rPr>
              <w:br w:type="page"/>
            </w:r>
            <w:r w:rsidRPr="000D5EE6">
              <w:rPr>
                <w:rFonts w:cs="Arial"/>
                <w:color w:val="000000"/>
                <w:sz w:val="20"/>
                <w:lang w:eastAsia="en-CA"/>
              </w:rPr>
              <w:br w:type="page"/>
              <w:t>- geophysical e-logs: (1) temperature (2) acoustic televiewer (3) heat pulse flow meter;</w:t>
            </w:r>
            <w:r w:rsidRPr="000D5EE6">
              <w:rPr>
                <w:rFonts w:cs="Arial"/>
                <w:color w:val="000000"/>
                <w:sz w:val="20"/>
                <w:lang w:eastAsia="en-CA"/>
              </w:rPr>
              <w:br w:type="page"/>
              <w:t xml:space="preserve">- </w:t>
            </w:r>
            <w:r w:rsidRPr="000D5EE6">
              <w:rPr>
                <w:rFonts w:cs="Arial"/>
                <w:color w:val="000000"/>
                <w:sz w:val="20"/>
                <w:lang w:eastAsia="en-CA"/>
              </w:rPr>
              <w:lastRenderedPageBreak/>
              <w:t>water quality sampling to follow.</w:t>
            </w:r>
          </w:p>
        </w:tc>
        <w:tc>
          <w:tcPr>
            <w:tcW w:w="396"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lastRenderedPageBreak/>
              <w:t xml:space="preserve">- rock core logging, using AMEC work method, including: RQD, SCR and permafrost; </w:t>
            </w:r>
            <w:r w:rsidRPr="000D5EE6">
              <w:rPr>
                <w:rFonts w:cs="Arial"/>
                <w:color w:val="000000"/>
                <w:sz w:val="20"/>
                <w:lang w:eastAsia="en-CA"/>
              </w:rPr>
              <w:br w:type="page"/>
              <w:t>- basic overburden description (especially type, presence of permafrost);</w:t>
            </w:r>
            <w:r w:rsidRPr="000D5EE6">
              <w:rPr>
                <w:rFonts w:cs="Arial"/>
                <w:color w:val="000000"/>
                <w:sz w:val="20"/>
                <w:lang w:eastAsia="en-CA"/>
              </w:rPr>
              <w:br w:type="page"/>
              <w:t>- permafrost logging (US Army Corp manual);</w:t>
            </w:r>
            <w:r w:rsidRPr="000D5EE6">
              <w:rPr>
                <w:rFonts w:cs="Arial"/>
                <w:color w:val="000000"/>
                <w:sz w:val="20"/>
                <w:lang w:eastAsia="en-CA"/>
              </w:rPr>
              <w:br w:type="page"/>
              <w:t xml:space="preserve">- rock logging, RQD, </w:t>
            </w:r>
            <w:r w:rsidRPr="000D5EE6">
              <w:rPr>
                <w:rFonts w:cs="Arial"/>
                <w:color w:val="000000"/>
                <w:sz w:val="20"/>
                <w:lang w:eastAsia="en-CA"/>
              </w:rPr>
              <w:lastRenderedPageBreak/>
              <w:t>SCR</w:t>
            </w:r>
            <w:r w:rsidRPr="000D5EE6">
              <w:rPr>
                <w:rFonts w:cs="Arial"/>
                <w:color w:val="000000"/>
                <w:sz w:val="20"/>
                <w:lang w:eastAsia="en-CA"/>
              </w:rPr>
              <w:br w:type="page"/>
              <w:t>- fracture characterization;</w:t>
            </w:r>
            <w:r w:rsidRPr="000D5EE6">
              <w:rPr>
                <w:rFonts w:cs="Arial"/>
                <w:color w:val="000000"/>
                <w:sz w:val="20"/>
                <w:lang w:eastAsia="en-CA"/>
              </w:rPr>
              <w:br w:type="page"/>
              <w:t>- core hole conditions from Driller (e.g., caving, lost circulation, etc.);</w:t>
            </w:r>
            <w:r w:rsidRPr="000D5EE6">
              <w:rPr>
                <w:rFonts w:cs="Arial"/>
                <w:color w:val="000000"/>
                <w:sz w:val="20"/>
                <w:lang w:eastAsia="en-CA"/>
              </w:rPr>
              <w:br w:type="page"/>
              <w:t>- photo log cores in boxes c/w labels showing: run number, top and bottom depths, 'Sharpie' way up arrows across all solid core and fractures, use colour reference chart and wet core (use spray bottle).</w:t>
            </w:r>
          </w:p>
        </w:tc>
        <w:tc>
          <w:tcPr>
            <w:tcW w:w="362"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D5EE6" w:rsidP="00464A46">
            <w:pPr>
              <w:spacing w:line="264" w:lineRule="auto"/>
              <w:jc w:val="left"/>
              <w:rPr>
                <w:rFonts w:cs="Arial"/>
                <w:color w:val="000000"/>
                <w:sz w:val="20"/>
                <w:lang w:eastAsia="en-CA"/>
              </w:rPr>
            </w:pPr>
            <w:r w:rsidRPr="000D5EE6">
              <w:rPr>
                <w:rFonts w:cs="Arial"/>
                <w:color w:val="000000"/>
                <w:sz w:val="20"/>
                <w:lang w:eastAsia="en-CA"/>
              </w:rPr>
              <w:lastRenderedPageBreak/>
              <w:t>- core holes to fully topped up with drill water on completion and safety cover place over open core hole;</w:t>
            </w:r>
            <w:r w:rsidRPr="000D5EE6">
              <w:rPr>
                <w:rFonts w:cs="Arial"/>
                <w:color w:val="000000"/>
                <w:sz w:val="20"/>
                <w:lang w:eastAsia="en-CA"/>
              </w:rPr>
              <w:br w:type="page"/>
              <w:t>- nominal casing from 0.5</w:t>
            </w:r>
            <w:r>
              <w:rPr>
                <w:rFonts w:cs="Arial"/>
                <w:color w:val="000000"/>
                <w:sz w:val="20"/>
                <w:lang w:eastAsia="en-CA"/>
              </w:rPr>
              <w:t xml:space="preserve"> </w:t>
            </w:r>
            <w:r w:rsidRPr="000D5EE6">
              <w:rPr>
                <w:rFonts w:cs="Arial"/>
                <w:color w:val="000000"/>
                <w:sz w:val="20"/>
                <w:lang w:eastAsia="en-CA"/>
              </w:rPr>
              <w:t>m AGL socketed into bedrock surface, to protect collar and case off overburden;</w:t>
            </w:r>
            <w:r w:rsidRPr="000D5EE6">
              <w:rPr>
                <w:rFonts w:cs="Arial"/>
                <w:color w:val="000000"/>
                <w:sz w:val="20"/>
                <w:lang w:eastAsia="en-CA"/>
              </w:rPr>
              <w:br w:type="page"/>
              <w:t xml:space="preserve">- geophysics will </w:t>
            </w:r>
            <w:r w:rsidRPr="000D5EE6">
              <w:rPr>
                <w:rFonts w:cs="Arial"/>
                <w:color w:val="000000"/>
                <w:sz w:val="20"/>
                <w:lang w:eastAsia="en-CA"/>
              </w:rPr>
              <w:lastRenderedPageBreak/>
              <w:t>follow ~7 days after each core hole completion for follow-on geophysics.</w:t>
            </w:r>
            <w:r w:rsidRPr="000D5EE6">
              <w:rPr>
                <w:rFonts w:cs="Arial"/>
                <w:color w:val="000000"/>
                <w:sz w:val="20"/>
                <w:lang w:eastAsia="en-CA"/>
              </w:rPr>
              <w:br w:type="page"/>
            </w:r>
            <w:r w:rsidR="0006537E" w:rsidRPr="000D5EE6">
              <w:rPr>
                <w:rFonts w:cs="Arial"/>
                <w:color w:val="000000"/>
                <w:sz w:val="20"/>
                <w:lang w:eastAsia="en-CA"/>
              </w:rPr>
              <w:t>- following geophysics groundwater monitoring wells will be manually installed (i.e. without drill rig)</w:t>
            </w:r>
          </w:p>
        </w:tc>
        <w:tc>
          <w:tcPr>
            <w:tcW w:w="451" w:type="pct"/>
            <w:vMerge w:val="restart"/>
            <w:tcBorders>
              <w:top w:val="nil"/>
              <w:left w:val="single" w:sz="4" w:space="0" w:color="auto"/>
              <w:bottom w:val="single" w:sz="4" w:space="0" w:color="auto"/>
              <w:right w:val="single" w:sz="4" w:space="0" w:color="auto"/>
            </w:tcBorders>
            <w:shd w:val="clear" w:color="auto" w:fill="auto"/>
            <w:vAlign w:val="center"/>
            <w:hideMark/>
          </w:tcPr>
          <w:p w:rsidR="00C10E66"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lastRenderedPageBreak/>
              <w:t>Completed</w:t>
            </w:r>
            <w:r w:rsidR="009D5AFF" w:rsidRPr="000D5EE6">
              <w:rPr>
                <w:rFonts w:cs="Arial"/>
                <w:color w:val="000000"/>
                <w:sz w:val="20"/>
                <w:lang w:eastAsia="en-CA"/>
              </w:rPr>
              <w:t xml:space="preserve"> drilling at 6 locations</w:t>
            </w:r>
            <w:r w:rsidRPr="000D5EE6">
              <w:rPr>
                <w:rFonts w:cs="Arial"/>
                <w:color w:val="000000"/>
                <w:sz w:val="20"/>
                <w:lang w:eastAsia="en-CA"/>
              </w:rPr>
              <w:t xml:space="preserve"> and added paired shallow holes at the four locations outside the pit.  </w:t>
            </w:r>
          </w:p>
          <w:p w:rsidR="00C10E66" w:rsidRPr="000D5EE6" w:rsidRDefault="00C10E66" w:rsidP="00464A46">
            <w:pPr>
              <w:spacing w:line="264" w:lineRule="auto"/>
              <w:jc w:val="left"/>
              <w:rPr>
                <w:rFonts w:cs="Arial"/>
                <w:color w:val="000000"/>
                <w:sz w:val="20"/>
                <w:lang w:eastAsia="en-CA"/>
              </w:rPr>
            </w:pPr>
          </w:p>
          <w:p w:rsidR="00100064"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Geophysics not completed in favour of instrumentation installation</w:t>
            </w:r>
            <w:r w:rsidR="00C10E66" w:rsidRPr="000D5EE6">
              <w:rPr>
                <w:rFonts w:cs="Arial"/>
                <w:color w:val="000000"/>
                <w:sz w:val="20"/>
                <w:lang w:eastAsia="en-CA"/>
              </w:rPr>
              <w:t xml:space="preserve"> and in consideration of ground conditions</w:t>
            </w:r>
            <w:r w:rsidR="00492C40" w:rsidRPr="000D5EE6">
              <w:rPr>
                <w:rFonts w:cs="Arial"/>
                <w:color w:val="000000"/>
                <w:sz w:val="20"/>
                <w:lang w:eastAsia="en-CA"/>
              </w:rPr>
              <w:t>.</w:t>
            </w:r>
          </w:p>
          <w:p w:rsidR="00C10E66" w:rsidRPr="000D5EE6" w:rsidRDefault="00C10E66" w:rsidP="00464A46">
            <w:pPr>
              <w:spacing w:line="264" w:lineRule="auto"/>
              <w:jc w:val="left"/>
              <w:rPr>
                <w:rFonts w:cs="Arial"/>
                <w:color w:val="000000"/>
                <w:sz w:val="20"/>
                <w:lang w:eastAsia="en-CA"/>
              </w:rPr>
            </w:pPr>
          </w:p>
          <w:p w:rsidR="00C10E66" w:rsidRPr="000D5EE6" w:rsidRDefault="00492C40" w:rsidP="00464A46">
            <w:pPr>
              <w:spacing w:line="264" w:lineRule="auto"/>
              <w:jc w:val="left"/>
              <w:rPr>
                <w:rFonts w:cs="Arial"/>
                <w:color w:val="000000"/>
                <w:sz w:val="20"/>
                <w:lang w:eastAsia="en-CA"/>
              </w:rPr>
            </w:pPr>
            <w:r w:rsidRPr="000D5EE6">
              <w:rPr>
                <w:rFonts w:cs="Arial"/>
                <w:color w:val="000000"/>
                <w:sz w:val="20"/>
                <w:lang w:eastAsia="en-CA"/>
              </w:rPr>
              <w:t>CMT well</w:t>
            </w:r>
            <w:r w:rsidR="00C10E66" w:rsidRPr="000D5EE6">
              <w:rPr>
                <w:rFonts w:cs="Arial"/>
                <w:color w:val="000000"/>
                <w:sz w:val="20"/>
                <w:lang w:eastAsia="en-CA"/>
              </w:rPr>
              <w:t>s</w:t>
            </w:r>
            <w:r w:rsidRPr="000D5EE6">
              <w:rPr>
                <w:rFonts w:cs="Arial"/>
                <w:color w:val="000000"/>
                <w:sz w:val="20"/>
                <w:lang w:eastAsia="en-CA"/>
              </w:rPr>
              <w:t xml:space="preserve"> </w:t>
            </w:r>
            <w:r w:rsidRPr="000D5EE6">
              <w:rPr>
                <w:rFonts w:cs="Arial"/>
                <w:color w:val="000000"/>
                <w:sz w:val="20"/>
                <w:lang w:eastAsia="en-CA"/>
              </w:rPr>
              <w:lastRenderedPageBreak/>
              <w:t xml:space="preserve">substituted with vibrating wire piezometers and monitoring wells.  </w:t>
            </w:r>
          </w:p>
          <w:p w:rsidR="00C10E66" w:rsidRPr="000D5EE6" w:rsidRDefault="00C10E66" w:rsidP="00464A46">
            <w:pPr>
              <w:spacing w:line="264" w:lineRule="auto"/>
              <w:jc w:val="left"/>
              <w:rPr>
                <w:rFonts w:cs="Arial"/>
                <w:color w:val="000000"/>
                <w:sz w:val="20"/>
                <w:lang w:eastAsia="en-CA"/>
              </w:rPr>
            </w:pPr>
          </w:p>
          <w:p w:rsidR="00100064" w:rsidRPr="000D5EE6" w:rsidRDefault="00492C40" w:rsidP="00464A46">
            <w:pPr>
              <w:spacing w:line="264" w:lineRule="auto"/>
              <w:jc w:val="left"/>
              <w:rPr>
                <w:rFonts w:cs="Arial"/>
                <w:color w:val="000000"/>
                <w:sz w:val="20"/>
                <w:lang w:eastAsia="en-CA"/>
              </w:rPr>
            </w:pPr>
            <w:r w:rsidRPr="000D5EE6">
              <w:rPr>
                <w:rFonts w:cs="Arial"/>
                <w:color w:val="000000"/>
                <w:sz w:val="20"/>
                <w:lang w:eastAsia="en-CA"/>
              </w:rPr>
              <w:t>No deep installation in CH-P-13-01 because of high artesian pressures.</w:t>
            </w:r>
          </w:p>
        </w:tc>
      </w:tr>
      <w:tr w:rsidR="00806C6E" w:rsidRPr="000D5EE6" w:rsidTr="00806C6E">
        <w:trPr>
          <w:cantSplit/>
          <w:trHeight w:val="720"/>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CH-P-13-02</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Core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South of pit</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388,928</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6,881,014</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Hydrogeo</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through permafrost</w:t>
            </w:r>
          </w:p>
        </w:tc>
        <w:tc>
          <w:tcPr>
            <w:tcW w:w="325"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50</w:t>
            </w: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76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CH-P-13-03</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Core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South of pit</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389,185</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6,881,002</w:t>
            </w:r>
          </w:p>
        </w:tc>
        <w:tc>
          <w:tcPr>
            <w:tcW w:w="445" w:type="pct"/>
            <w:tcBorders>
              <w:top w:val="nil"/>
              <w:left w:val="nil"/>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Location will be modified to provide better access</w:t>
            </w: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Hydrogeo</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through permafrost</w:t>
            </w:r>
          </w:p>
        </w:tc>
        <w:tc>
          <w:tcPr>
            <w:tcW w:w="325"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50</w:t>
            </w: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76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CH-P-13-04</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Core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North east of pit</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389,016</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6,881,699</w:t>
            </w:r>
          </w:p>
        </w:tc>
        <w:tc>
          <w:tcPr>
            <w:tcW w:w="445" w:type="pct"/>
            <w:tcBorders>
              <w:top w:val="nil"/>
              <w:left w:val="nil"/>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xml:space="preserve">location can be modified for </w:t>
            </w:r>
            <w:r w:rsidR="00DB4425" w:rsidRPr="000D5EE6">
              <w:rPr>
                <w:rFonts w:cs="Arial"/>
                <w:color w:val="000000"/>
                <w:sz w:val="20"/>
                <w:lang w:eastAsia="en-CA"/>
              </w:rPr>
              <w:t>access</w:t>
            </w:r>
            <w:r w:rsidRPr="000D5EE6">
              <w:rPr>
                <w:rFonts w:cs="Arial"/>
                <w:color w:val="000000"/>
                <w:sz w:val="20"/>
                <w:lang w:eastAsia="en-CA"/>
              </w:rPr>
              <w:t>/safety</w:t>
            </w: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Hydrogeo</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through permafrost</w:t>
            </w:r>
          </w:p>
        </w:tc>
        <w:tc>
          <w:tcPr>
            <w:tcW w:w="325"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50</w:t>
            </w: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97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CH-P-13-05</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Core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Pit bottom</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388,958</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6,881,481</w:t>
            </w:r>
          </w:p>
        </w:tc>
        <w:tc>
          <w:tcPr>
            <w:tcW w:w="445"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xml:space="preserve">location can be modified for safety / access in same </w:t>
            </w:r>
            <w:r w:rsidRPr="000D5EE6">
              <w:rPr>
                <w:rFonts w:cs="Arial"/>
                <w:color w:val="000000"/>
                <w:sz w:val="20"/>
                <w:lang w:eastAsia="en-CA"/>
              </w:rPr>
              <w:lastRenderedPageBreak/>
              <w:t>general area - note once safety measures in place hole location should not be changed.</w:t>
            </w: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lastRenderedPageBreak/>
              <w:t>Hydrogeo</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below open pit pond invert.</w:t>
            </w:r>
          </w:p>
        </w:tc>
        <w:tc>
          <w:tcPr>
            <w:tcW w:w="325"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50</w:t>
            </w: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1170"/>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lastRenderedPageBreak/>
              <w:t>CH-P-13-06</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Core drill hole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Pit bottom - inclined</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388,962</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6,881,471</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Hydrogeo</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span across Hanging Wall Fault.</w:t>
            </w:r>
          </w:p>
        </w:tc>
        <w:tc>
          <w:tcPr>
            <w:tcW w:w="325"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50</w:t>
            </w: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8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lastRenderedPageBreak/>
              <w:t>CPT-T-13-01</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389,198</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6,880,711</w:t>
            </w:r>
          </w:p>
        </w:tc>
        <w:tc>
          <w:tcPr>
            <w:tcW w:w="445"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Locations selected to provide a general grid of CPTs</w:t>
            </w:r>
            <w:r w:rsidR="000D5EE6" w:rsidRPr="000D5EE6">
              <w:rPr>
                <w:rFonts w:cs="Arial"/>
                <w:color w:val="000000"/>
                <w:sz w:val="20"/>
                <w:lang w:eastAsia="en-CA"/>
              </w:rPr>
              <w:t xml:space="preserve">. </w:t>
            </w:r>
            <w:r w:rsidRPr="000D5EE6">
              <w:rPr>
                <w:rFonts w:cs="Arial"/>
                <w:color w:val="000000"/>
                <w:sz w:val="20"/>
                <w:lang w:eastAsia="en-CA"/>
              </w:rPr>
              <w:t>Can be field fit based on pond and access constraints.</w:t>
            </w:r>
            <w:r w:rsidRPr="000D5EE6">
              <w:rPr>
                <w:rFonts w:cs="Arial"/>
                <w:color w:val="000000"/>
                <w:sz w:val="20"/>
                <w:lang w:eastAsia="en-CA"/>
              </w:rPr>
              <w:br w:type="page"/>
            </w:r>
            <w:r w:rsidRPr="000D5EE6">
              <w:rPr>
                <w:rFonts w:cs="Arial"/>
                <w:color w:val="000000"/>
                <w:sz w:val="20"/>
                <w:lang w:eastAsia="en-CA"/>
              </w:rPr>
              <w:br w:type="page"/>
              <w:t>4 locations should be paired with the Sonic hole locations</w:t>
            </w:r>
            <w:r w:rsidRPr="000D5EE6">
              <w:rPr>
                <w:rFonts w:cs="Arial"/>
                <w:color w:val="000000"/>
                <w:sz w:val="20"/>
                <w:lang w:eastAsia="en-CA"/>
              </w:rPr>
              <w:br w:type="page"/>
            </w:r>
            <w:r w:rsidRPr="000D5EE6">
              <w:rPr>
                <w:rFonts w:cs="Arial"/>
                <w:color w:val="000000"/>
                <w:sz w:val="20"/>
                <w:lang w:eastAsia="en-CA"/>
              </w:rPr>
              <w:br w:type="page"/>
              <w:t>Anticipated that about half will require use of the barge.</w:t>
            </w: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xml:space="preserve">-CPTu measurements of tailings and </w:t>
            </w:r>
            <w:r w:rsidR="00D154AB" w:rsidRPr="000D5EE6">
              <w:rPr>
                <w:rFonts w:cs="Arial"/>
                <w:color w:val="000000"/>
                <w:sz w:val="20"/>
                <w:lang w:eastAsia="en-CA"/>
              </w:rPr>
              <w:t>insitu</w:t>
            </w:r>
            <w:r w:rsidRPr="000D5EE6">
              <w:rPr>
                <w:rFonts w:cs="Arial"/>
                <w:color w:val="000000"/>
                <w:sz w:val="20"/>
                <w:lang w:eastAsia="en-CA"/>
              </w:rPr>
              <w:t xml:space="preserve"> soils until refusal (sleeve friction, tip resistance and pore pressure)</w:t>
            </w:r>
            <w:r w:rsidR="000D5EE6" w:rsidRPr="000D5EE6">
              <w:rPr>
                <w:rFonts w:cs="Arial"/>
                <w:color w:val="000000"/>
                <w:sz w:val="20"/>
                <w:lang w:eastAsia="en-CA"/>
              </w:rPr>
              <w:t xml:space="preserve">. </w:t>
            </w:r>
            <w:r w:rsidRPr="000D5EE6">
              <w:rPr>
                <w:rFonts w:cs="Arial"/>
                <w:color w:val="000000"/>
                <w:sz w:val="20"/>
                <w:lang w:eastAsia="en-CA"/>
              </w:rPr>
              <w:t>This will allow measurement of dynamic pore pressure, correlations to strength, material type and other properties.</w:t>
            </w:r>
            <w:r w:rsidRPr="000D5EE6">
              <w:rPr>
                <w:rFonts w:cs="Arial"/>
                <w:color w:val="000000"/>
                <w:sz w:val="20"/>
                <w:lang w:eastAsia="en-CA"/>
              </w:rPr>
              <w:br w:type="page"/>
              <w:t>-Dissipation tests to measure static water level and estimate hydraulic conductivity.</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xml:space="preserve">refusal </w:t>
            </w:r>
          </w:p>
        </w:tc>
        <w:tc>
          <w:tcPr>
            <w:tcW w:w="325"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7 to 20 m based on tailings thickness + permafrost several meters below tailings</w:t>
            </w:r>
          </w:p>
        </w:tc>
        <w:tc>
          <w:tcPr>
            <w:tcW w:w="448"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-dissipation tests near surface and near bottom of tailings (to assess potential for downward seepage gradient)</w:t>
            </w:r>
          </w:p>
        </w:tc>
        <w:tc>
          <w:tcPr>
            <w:tcW w:w="396"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rig trafficability</w:t>
            </w:r>
            <w:r w:rsidRPr="000D5EE6">
              <w:rPr>
                <w:rFonts w:cs="Arial"/>
                <w:color w:val="000000"/>
                <w:sz w:val="20"/>
                <w:lang w:eastAsia="en-CA"/>
              </w:rPr>
              <w:br w:type="page"/>
              <w:t>- general CPT conditions</w:t>
            </w:r>
            <w:r w:rsidRPr="000D5EE6">
              <w:rPr>
                <w:rFonts w:cs="Arial"/>
                <w:color w:val="000000"/>
                <w:sz w:val="20"/>
                <w:lang w:eastAsia="en-CA"/>
              </w:rPr>
              <w:br w:type="page"/>
              <w:t>- response of tailings deposit to work, traffic, etc.</w:t>
            </w:r>
          </w:p>
        </w:tc>
        <w:tc>
          <w:tcPr>
            <w:tcW w:w="362"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51" w:type="pct"/>
            <w:vMerge w:val="restart"/>
            <w:tcBorders>
              <w:top w:val="nil"/>
              <w:left w:val="single" w:sz="4" w:space="0" w:color="auto"/>
              <w:bottom w:val="single" w:sz="4" w:space="0" w:color="auto"/>
              <w:right w:val="single" w:sz="4" w:space="0" w:color="auto"/>
            </w:tcBorders>
            <w:shd w:val="clear" w:color="auto" w:fill="auto"/>
            <w:vAlign w:val="center"/>
            <w:hideMark/>
          </w:tcPr>
          <w:p w:rsidR="00100064"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Completed</w:t>
            </w:r>
            <w:r w:rsidR="009D5AFF" w:rsidRPr="000D5EE6">
              <w:rPr>
                <w:rFonts w:cs="Arial"/>
                <w:color w:val="000000"/>
                <w:sz w:val="20"/>
                <w:lang w:eastAsia="en-CA"/>
              </w:rPr>
              <w:t xml:space="preserve"> 20 CPTs and 11</w:t>
            </w:r>
            <w:r w:rsidR="00AE1E35" w:rsidRPr="000D5EE6">
              <w:rPr>
                <w:rFonts w:cs="Arial"/>
                <w:color w:val="000000"/>
                <w:sz w:val="20"/>
                <w:lang w:eastAsia="en-CA"/>
              </w:rPr>
              <w:t xml:space="preserve"> dissipations</w:t>
            </w:r>
            <w:r w:rsidR="009D5AFF" w:rsidRPr="000D5EE6">
              <w:rPr>
                <w:rFonts w:cs="Arial"/>
                <w:color w:val="000000"/>
                <w:sz w:val="20"/>
                <w:lang w:eastAsia="en-CA"/>
              </w:rPr>
              <w:t xml:space="preserve"> (note an additional 15 dissipations were attempted but either the pore pressure was already below hydrostatic or sufficient pore pressure dissipation was not achieved during the test)</w:t>
            </w:r>
          </w:p>
        </w:tc>
      </w:tr>
      <w:tr w:rsidR="00806C6E" w:rsidRPr="000D5EE6" w:rsidTr="00806C6E">
        <w:trPr>
          <w:cantSplit/>
          <w:trHeight w:val="25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CPT-T-13-02</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389,244</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6,880,699</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5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CPT-T-13-03</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389,306</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6,880,692</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5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CPT-T-13-04</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389,370</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6,880,687</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5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CPT-T-13-05</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389,437</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6,880,681</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5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CPT-T-13-06</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389,207</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6,880,635</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5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CPT-T-13-07</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389,243</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6,880,655</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5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CPT-T-13-08</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389,306</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6,880,640</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5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CPT-T-13-09</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389,372</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6,880,637</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5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CPT-T-13-10</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389,432</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6,880,632</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5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CPT-T-13-11</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389,196</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6,880,592</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5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CPT-T-13-12</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389,245</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6,880,604</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5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CPT-T-13-13</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389,305</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6,880,598</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5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CPT-T-13-14</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389,373</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6,880,594</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5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CPT-T-13-15</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389,433</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6,880,588</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5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CPT-T-13-16</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389,209</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6,880,549</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5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CPT-T-13-17</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389,251</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6,880,560</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5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CPT-T-13-18</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389,308</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6,880,549</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5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CPT-T-13-19</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389,376</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6,880,547</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255"/>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CPT-T-13-20</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CPT</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389,433</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6,880,532</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806C6E" w:rsidRPr="000D5EE6" w:rsidTr="00806C6E">
        <w:trPr>
          <w:cantSplit/>
          <w:trHeight w:val="799"/>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GP-T-13-01</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geoprobe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389,304</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6,880,639</w:t>
            </w:r>
          </w:p>
        </w:tc>
        <w:tc>
          <w:tcPr>
            <w:tcW w:w="445"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xml:space="preserve">Locations selected to pair with CPT locations in the pond, </w:t>
            </w:r>
            <w:r w:rsidRPr="000D5EE6">
              <w:rPr>
                <w:rFonts w:cs="Arial"/>
                <w:color w:val="000000"/>
                <w:sz w:val="20"/>
                <w:lang w:eastAsia="en-CA"/>
              </w:rPr>
              <w:lastRenderedPageBreak/>
              <w:t>particularly in areas with thickest tailings.</w:t>
            </w:r>
            <w:r w:rsidRPr="000D5EE6">
              <w:rPr>
                <w:rFonts w:cs="Arial"/>
                <w:color w:val="000000"/>
                <w:sz w:val="20"/>
                <w:lang w:eastAsia="en-CA"/>
              </w:rPr>
              <w:br/>
            </w:r>
            <w:r w:rsidRPr="000D5EE6">
              <w:rPr>
                <w:rFonts w:cs="Arial"/>
                <w:color w:val="000000"/>
                <w:sz w:val="20"/>
                <w:lang w:eastAsia="en-CA"/>
              </w:rPr>
              <w:br/>
              <w:t>Can be field fit to maintain this intent</w:t>
            </w: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lastRenderedPageBreak/>
              <w:t>Geotech</w:t>
            </w:r>
          </w:p>
        </w:tc>
        <w:tc>
          <w:tcPr>
            <w:tcW w:w="659"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Obtain samples to correlate CPT measurements</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refusal likely on permafrost</w:t>
            </w:r>
          </w:p>
        </w:tc>
        <w:tc>
          <w:tcPr>
            <w:tcW w:w="325"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 xml:space="preserve">15 to 20 m based on tailings </w:t>
            </w:r>
            <w:r w:rsidRPr="000D5EE6">
              <w:rPr>
                <w:rFonts w:cs="Arial"/>
                <w:color w:val="000000"/>
                <w:sz w:val="20"/>
                <w:lang w:eastAsia="en-CA"/>
              </w:rPr>
              <w:lastRenderedPageBreak/>
              <w:t>thickness + permafrost several meters below tailings</w:t>
            </w:r>
          </w:p>
        </w:tc>
        <w:tc>
          <w:tcPr>
            <w:tcW w:w="448"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lastRenderedPageBreak/>
              <w:t>- continuous sample</w:t>
            </w:r>
            <w:r w:rsidRPr="000D5EE6">
              <w:rPr>
                <w:rFonts w:cs="Arial"/>
                <w:color w:val="000000"/>
                <w:sz w:val="20"/>
                <w:lang w:eastAsia="en-CA"/>
              </w:rPr>
              <w:br/>
              <w:t xml:space="preserve">- subsamples for geochemistry if </w:t>
            </w:r>
            <w:r w:rsidR="00D154AB" w:rsidRPr="000D5EE6">
              <w:rPr>
                <w:rFonts w:cs="Arial"/>
                <w:color w:val="000000"/>
                <w:sz w:val="20"/>
                <w:lang w:eastAsia="en-CA"/>
              </w:rPr>
              <w:t>insitu</w:t>
            </w:r>
            <w:r w:rsidRPr="000D5EE6">
              <w:rPr>
                <w:rFonts w:cs="Arial"/>
                <w:color w:val="000000"/>
                <w:sz w:val="20"/>
                <w:lang w:eastAsia="en-CA"/>
              </w:rPr>
              <w:t xml:space="preserve"> </w:t>
            </w:r>
            <w:r w:rsidRPr="000D5EE6">
              <w:rPr>
                <w:rFonts w:cs="Arial"/>
                <w:color w:val="000000"/>
                <w:sz w:val="20"/>
                <w:lang w:eastAsia="en-CA"/>
              </w:rPr>
              <w:lastRenderedPageBreak/>
              <w:t>material encountered</w:t>
            </w:r>
            <w:r w:rsidRPr="000D5EE6">
              <w:rPr>
                <w:rFonts w:cs="Arial"/>
                <w:color w:val="000000"/>
                <w:sz w:val="20"/>
                <w:lang w:eastAsia="en-CA"/>
              </w:rPr>
              <w:br/>
              <w:t xml:space="preserve">- sub samples for </w:t>
            </w:r>
            <w:r w:rsidR="00DB4425" w:rsidRPr="000D5EE6">
              <w:rPr>
                <w:rFonts w:cs="Arial"/>
                <w:color w:val="000000"/>
                <w:sz w:val="20"/>
                <w:lang w:eastAsia="en-CA"/>
              </w:rPr>
              <w:t>onsite</w:t>
            </w:r>
            <w:r w:rsidRPr="000D5EE6">
              <w:rPr>
                <w:rFonts w:cs="Arial"/>
                <w:color w:val="000000"/>
                <w:sz w:val="20"/>
                <w:lang w:eastAsia="en-CA"/>
              </w:rPr>
              <w:t xml:space="preserve"> moisture content</w:t>
            </w:r>
          </w:p>
        </w:tc>
        <w:tc>
          <w:tcPr>
            <w:tcW w:w="396"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lastRenderedPageBreak/>
              <w:t>- soil description per logging conventions</w:t>
            </w:r>
            <w:r w:rsidRPr="000D5EE6">
              <w:rPr>
                <w:rFonts w:cs="Arial"/>
                <w:color w:val="000000"/>
                <w:sz w:val="20"/>
                <w:lang w:eastAsia="en-CA"/>
              </w:rPr>
              <w:br/>
            </w:r>
            <w:r w:rsidRPr="000D5EE6">
              <w:rPr>
                <w:rFonts w:cs="Arial"/>
                <w:color w:val="000000"/>
                <w:sz w:val="20"/>
                <w:lang w:eastAsia="en-CA"/>
              </w:rPr>
              <w:lastRenderedPageBreak/>
              <w:t>- permafrost description per logging conventions</w:t>
            </w:r>
            <w:r w:rsidRPr="000D5EE6">
              <w:rPr>
                <w:rFonts w:cs="Arial"/>
                <w:color w:val="000000"/>
                <w:sz w:val="20"/>
                <w:lang w:eastAsia="en-CA"/>
              </w:rPr>
              <w:br/>
              <w:t>photograph of samples</w:t>
            </w:r>
            <w:r w:rsidRPr="000D5EE6">
              <w:rPr>
                <w:rFonts w:cs="Arial"/>
                <w:color w:val="000000"/>
                <w:sz w:val="20"/>
                <w:lang w:eastAsia="en-CA"/>
              </w:rPr>
              <w:br/>
              <w:t>- water levels</w:t>
            </w:r>
            <w:r w:rsidRPr="000D5EE6">
              <w:rPr>
                <w:rFonts w:cs="Arial"/>
                <w:color w:val="000000"/>
                <w:sz w:val="20"/>
                <w:lang w:eastAsia="en-CA"/>
              </w:rPr>
              <w:br/>
              <w:t>- observations of drill rig trafficability</w:t>
            </w:r>
            <w:r w:rsidRPr="000D5EE6">
              <w:rPr>
                <w:rFonts w:cs="Arial"/>
                <w:color w:val="000000"/>
                <w:sz w:val="20"/>
                <w:lang w:eastAsia="en-CA"/>
              </w:rPr>
              <w:br/>
              <w:t>- general drilling conditions</w:t>
            </w:r>
            <w:r w:rsidRPr="000D5EE6">
              <w:rPr>
                <w:rFonts w:cs="Arial"/>
                <w:color w:val="000000"/>
                <w:sz w:val="20"/>
                <w:lang w:eastAsia="en-CA"/>
              </w:rPr>
              <w:br/>
              <w:t>- response of tailings deposit to drilling</w:t>
            </w:r>
          </w:p>
        </w:tc>
        <w:tc>
          <w:tcPr>
            <w:tcW w:w="362" w:type="pct"/>
            <w:vMerge w:val="restart"/>
            <w:tcBorders>
              <w:top w:val="nil"/>
              <w:left w:val="single" w:sz="4" w:space="0" w:color="auto"/>
              <w:bottom w:val="single" w:sz="4" w:space="0" w:color="auto"/>
              <w:right w:val="single" w:sz="4" w:space="0" w:color="auto"/>
            </w:tcBorders>
            <w:shd w:val="clear" w:color="auto" w:fill="auto"/>
            <w:vAlign w:val="center"/>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lastRenderedPageBreak/>
              <w:t>None</w:t>
            </w:r>
          </w:p>
        </w:tc>
        <w:tc>
          <w:tcPr>
            <w:tcW w:w="451" w:type="pct"/>
            <w:vMerge w:val="restart"/>
            <w:tcBorders>
              <w:top w:val="nil"/>
              <w:left w:val="single" w:sz="4" w:space="0" w:color="auto"/>
              <w:bottom w:val="single" w:sz="4" w:space="0" w:color="auto"/>
              <w:right w:val="single" w:sz="4" w:space="0" w:color="auto"/>
            </w:tcBorders>
            <w:shd w:val="clear" w:color="auto" w:fill="auto"/>
            <w:vAlign w:val="center"/>
            <w:hideMark/>
          </w:tcPr>
          <w:p w:rsidR="00100064"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Complet</w:t>
            </w:r>
            <w:r w:rsidR="00C10E66" w:rsidRPr="000D5EE6">
              <w:rPr>
                <w:rFonts w:cs="Arial"/>
                <w:color w:val="000000"/>
                <w:sz w:val="20"/>
                <w:lang w:eastAsia="en-CA"/>
              </w:rPr>
              <w:t>ed 9 GeoP</w:t>
            </w:r>
            <w:r w:rsidR="00AE1E35" w:rsidRPr="000D5EE6">
              <w:rPr>
                <w:rFonts w:cs="Arial"/>
                <w:color w:val="000000"/>
                <w:sz w:val="20"/>
                <w:lang w:eastAsia="en-CA"/>
              </w:rPr>
              <w:t>robe holes</w:t>
            </w:r>
            <w:r w:rsidR="000D5EE6" w:rsidRPr="000D5EE6">
              <w:rPr>
                <w:rFonts w:cs="Arial"/>
                <w:color w:val="000000"/>
                <w:sz w:val="20"/>
                <w:lang w:eastAsia="en-CA"/>
              </w:rPr>
              <w:t xml:space="preserve">. </w:t>
            </w:r>
            <w:r w:rsidR="00AE1E35" w:rsidRPr="000D5EE6">
              <w:rPr>
                <w:rFonts w:cs="Arial"/>
                <w:color w:val="000000"/>
                <w:sz w:val="20"/>
                <w:lang w:eastAsia="en-CA"/>
              </w:rPr>
              <w:t xml:space="preserve">Individual holes </w:t>
            </w:r>
            <w:r w:rsidRPr="000D5EE6">
              <w:rPr>
                <w:rFonts w:cs="Arial"/>
                <w:color w:val="000000"/>
                <w:sz w:val="20"/>
                <w:lang w:eastAsia="en-CA"/>
              </w:rPr>
              <w:lastRenderedPageBreak/>
              <w:t xml:space="preserve">depth less than </w:t>
            </w:r>
            <w:r w:rsidR="00C10E66" w:rsidRPr="000D5EE6">
              <w:rPr>
                <w:rFonts w:cs="Arial"/>
                <w:color w:val="000000"/>
                <w:sz w:val="20"/>
                <w:lang w:eastAsia="en-CA"/>
              </w:rPr>
              <w:t>expected</w:t>
            </w:r>
            <w:r w:rsidRPr="000D5EE6">
              <w:rPr>
                <w:rFonts w:cs="Arial"/>
                <w:color w:val="000000"/>
                <w:sz w:val="20"/>
                <w:lang w:eastAsia="en-CA"/>
              </w:rPr>
              <w:t>,</w:t>
            </w:r>
            <w:r w:rsidR="00492C40" w:rsidRPr="000D5EE6">
              <w:rPr>
                <w:rFonts w:cs="Arial"/>
                <w:color w:val="000000"/>
                <w:sz w:val="20"/>
                <w:lang w:eastAsia="en-CA"/>
              </w:rPr>
              <w:t xml:space="preserve"> due to </w:t>
            </w:r>
            <w:r w:rsidR="00C10E66" w:rsidRPr="000D5EE6">
              <w:rPr>
                <w:rFonts w:cs="Arial"/>
                <w:color w:val="000000"/>
                <w:sz w:val="20"/>
                <w:lang w:eastAsia="en-CA"/>
              </w:rPr>
              <w:t xml:space="preserve">thin tailings thickness and </w:t>
            </w:r>
            <w:r w:rsidR="00492C40" w:rsidRPr="000D5EE6">
              <w:rPr>
                <w:rFonts w:cs="Arial"/>
                <w:color w:val="000000"/>
                <w:sz w:val="20"/>
                <w:lang w:eastAsia="en-CA"/>
              </w:rPr>
              <w:t xml:space="preserve">refusal </w:t>
            </w:r>
            <w:r w:rsidR="00C10E66" w:rsidRPr="000D5EE6">
              <w:rPr>
                <w:rFonts w:cs="Arial"/>
                <w:color w:val="000000"/>
                <w:sz w:val="20"/>
                <w:lang w:eastAsia="en-CA"/>
              </w:rPr>
              <w:t>in</w:t>
            </w:r>
            <w:r w:rsidR="00492C40" w:rsidRPr="000D5EE6">
              <w:rPr>
                <w:rFonts w:cs="Arial"/>
                <w:color w:val="000000"/>
                <w:sz w:val="20"/>
                <w:lang w:eastAsia="en-CA"/>
              </w:rPr>
              <w:t xml:space="preserve"> insitu soils</w:t>
            </w:r>
            <w:r w:rsidR="000D5EE6" w:rsidRPr="000D5EE6">
              <w:rPr>
                <w:rFonts w:cs="Arial"/>
                <w:color w:val="000000"/>
                <w:sz w:val="20"/>
                <w:lang w:eastAsia="en-CA"/>
              </w:rPr>
              <w:t xml:space="preserve">. </w:t>
            </w:r>
            <w:r w:rsidR="00492C40" w:rsidRPr="000D5EE6">
              <w:rPr>
                <w:rFonts w:cs="Arial"/>
                <w:color w:val="000000"/>
                <w:sz w:val="20"/>
                <w:lang w:eastAsia="en-CA"/>
              </w:rPr>
              <w:t>Five</w:t>
            </w:r>
            <w:r w:rsidRPr="000D5EE6">
              <w:rPr>
                <w:rFonts w:cs="Arial"/>
                <w:color w:val="000000"/>
                <w:sz w:val="20"/>
                <w:lang w:eastAsia="en-CA"/>
              </w:rPr>
              <w:t xml:space="preserve"> additional holes</w:t>
            </w:r>
            <w:r w:rsidR="00C10E66" w:rsidRPr="000D5EE6">
              <w:rPr>
                <w:rFonts w:cs="Arial"/>
                <w:color w:val="000000"/>
                <w:sz w:val="20"/>
                <w:lang w:eastAsia="en-CA"/>
              </w:rPr>
              <w:t xml:space="preserve"> were included</w:t>
            </w:r>
            <w:r w:rsidR="00AE1E35" w:rsidRPr="000D5EE6">
              <w:rPr>
                <w:rFonts w:cs="Arial"/>
                <w:color w:val="000000"/>
                <w:sz w:val="20"/>
                <w:lang w:eastAsia="en-CA"/>
              </w:rPr>
              <w:t xml:space="preserve"> (to result in a total of 9)</w:t>
            </w:r>
            <w:r w:rsidRPr="000D5EE6">
              <w:rPr>
                <w:rFonts w:cs="Arial"/>
                <w:color w:val="000000"/>
                <w:sz w:val="20"/>
                <w:lang w:eastAsia="en-CA"/>
              </w:rPr>
              <w:t xml:space="preserve"> added to provide information in areas where excavator could not traffic.</w:t>
            </w:r>
          </w:p>
        </w:tc>
      </w:tr>
      <w:tr w:rsidR="00806C6E" w:rsidRPr="000D5EE6" w:rsidTr="00806C6E">
        <w:trPr>
          <w:trHeight w:val="799"/>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lastRenderedPageBreak/>
              <w:t>GP-T-13-02</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geoprobe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389,371</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6,880,637</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r>
      <w:tr w:rsidR="00806C6E" w:rsidRPr="000D5EE6" w:rsidTr="00806C6E">
        <w:trPr>
          <w:trHeight w:val="799"/>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lastRenderedPageBreak/>
              <w:t>GP-T-13-03</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geoprobe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389,304</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6,880,597</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r>
      <w:tr w:rsidR="00806C6E" w:rsidRPr="000D5EE6" w:rsidTr="00806C6E">
        <w:trPr>
          <w:trHeight w:val="799"/>
        </w:trPr>
        <w:tc>
          <w:tcPr>
            <w:tcW w:w="341" w:type="pct"/>
            <w:tcBorders>
              <w:top w:val="nil"/>
              <w:left w:val="single" w:sz="4" w:space="0" w:color="auto"/>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GP-T-13-04</w:t>
            </w:r>
          </w:p>
        </w:tc>
        <w:tc>
          <w:tcPr>
            <w:tcW w:w="238"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geoprobe</w:t>
            </w:r>
          </w:p>
        </w:tc>
        <w:tc>
          <w:tcPr>
            <w:tcW w:w="252"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23"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389,373</w:t>
            </w:r>
          </w:p>
        </w:tc>
        <w:tc>
          <w:tcPr>
            <w:tcW w:w="249" w:type="pct"/>
            <w:tcBorders>
              <w:top w:val="nil"/>
              <w:left w:val="nil"/>
              <w:bottom w:val="single" w:sz="4" w:space="0" w:color="auto"/>
              <w:right w:val="single" w:sz="4" w:space="0" w:color="auto"/>
            </w:tcBorders>
            <w:shd w:val="clear" w:color="auto" w:fill="auto"/>
            <w:noWrap/>
            <w:vAlign w:val="bottom"/>
            <w:hideMark/>
          </w:tcPr>
          <w:p w:rsidR="0006537E" w:rsidRPr="000D5EE6" w:rsidRDefault="0006537E" w:rsidP="00464A46">
            <w:pPr>
              <w:spacing w:line="264" w:lineRule="auto"/>
              <w:jc w:val="center"/>
              <w:rPr>
                <w:rFonts w:cs="Arial"/>
                <w:color w:val="000000"/>
                <w:sz w:val="20"/>
                <w:lang w:eastAsia="en-CA"/>
              </w:rPr>
            </w:pPr>
            <w:r w:rsidRPr="000D5EE6">
              <w:rPr>
                <w:rFonts w:cs="Arial"/>
                <w:color w:val="000000"/>
                <w:sz w:val="20"/>
                <w:lang w:eastAsia="en-CA"/>
              </w:rPr>
              <w:t>6,880,593</w:t>
            </w:r>
          </w:p>
        </w:tc>
        <w:tc>
          <w:tcPr>
            <w:tcW w:w="44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3" w:type="pct"/>
            <w:tcBorders>
              <w:top w:val="nil"/>
              <w:left w:val="nil"/>
              <w:bottom w:val="single" w:sz="4" w:space="0" w:color="auto"/>
              <w:right w:val="single" w:sz="4" w:space="0" w:color="auto"/>
            </w:tcBorders>
            <w:shd w:val="clear" w:color="auto" w:fill="auto"/>
            <w:vAlign w:val="bottom"/>
            <w:hideMark/>
          </w:tcPr>
          <w:p w:rsidR="0006537E" w:rsidRPr="000D5EE6" w:rsidRDefault="0006537E"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659"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28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25"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48"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96"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362"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c>
          <w:tcPr>
            <w:tcW w:w="451" w:type="pct"/>
            <w:vMerge/>
            <w:tcBorders>
              <w:top w:val="nil"/>
              <w:left w:val="single" w:sz="4" w:space="0" w:color="auto"/>
              <w:bottom w:val="single" w:sz="4" w:space="0" w:color="auto"/>
              <w:right w:val="single" w:sz="4" w:space="0" w:color="auto"/>
            </w:tcBorders>
            <w:vAlign w:val="center"/>
            <w:hideMark/>
          </w:tcPr>
          <w:p w:rsidR="0006537E" w:rsidRPr="000D5EE6" w:rsidRDefault="0006537E" w:rsidP="00464A46">
            <w:pPr>
              <w:spacing w:line="264" w:lineRule="auto"/>
              <w:jc w:val="left"/>
              <w:rPr>
                <w:rFonts w:cs="Arial"/>
                <w:color w:val="000000"/>
                <w:sz w:val="20"/>
                <w:lang w:eastAsia="en-CA"/>
              </w:rPr>
            </w:pPr>
          </w:p>
        </w:tc>
      </w:tr>
    </w:tbl>
    <w:p w:rsidR="0006537E" w:rsidRPr="000D5EE6" w:rsidRDefault="0006537E" w:rsidP="00464A46">
      <w:pPr>
        <w:spacing w:line="264" w:lineRule="auto"/>
        <w:jc w:val="left"/>
      </w:pPr>
    </w:p>
    <w:p w:rsidR="0006537E" w:rsidRPr="000D5EE6" w:rsidRDefault="0006537E" w:rsidP="00464A46">
      <w:pPr>
        <w:spacing w:line="264" w:lineRule="auto"/>
        <w:jc w:val="left"/>
      </w:pPr>
      <w:r w:rsidRPr="000D5EE6">
        <w:br w:type="page"/>
      </w:r>
    </w:p>
    <w:p w:rsidR="0006537E" w:rsidRPr="000D5EE6" w:rsidRDefault="0041768F" w:rsidP="00464A46">
      <w:pPr>
        <w:spacing w:line="264" w:lineRule="auto"/>
        <w:jc w:val="center"/>
        <w:rPr>
          <w:b/>
        </w:rPr>
      </w:pPr>
      <w:r w:rsidRPr="000D5EE6">
        <w:rPr>
          <w:b/>
        </w:rPr>
        <w:lastRenderedPageBreak/>
        <w:t xml:space="preserve">Table 1B </w:t>
      </w:r>
      <w:r w:rsidR="0006537E" w:rsidRPr="000D5EE6">
        <w:rPr>
          <w:b/>
        </w:rPr>
        <w:t>Work Plan for Test Pit</w:t>
      </w:r>
      <w:r w:rsidR="00BF7225" w:rsidRPr="000D5EE6">
        <w:rPr>
          <w:b/>
        </w:rPr>
        <w:t>s</w:t>
      </w:r>
    </w:p>
    <w:p w:rsidR="0042693D" w:rsidRPr="000D5EE6" w:rsidRDefault="0042693D" w:rsidP="00464A46">
      <w:pPr>
        <w:spacing w:line="264" w:lineRule="auto"/>
        <w:jc w:val="center"/>
        <w:rPr>
          <w:b/>
        </w:rPr>
      </w:pPr>
    </w:p>
    <w:tbl>
      <w:tblPr>
        <w:tblW w:w="5000" w:type="pct"/>
        <w:tblLook w:val="04A0"/>
      </w:tblPr>
      <w:tblGrid>
        <w:gridCol w:w="1839"/>
        <w:gridCol w:w="797"/>
        <w:gridCol w:w="1118"/>
        <w:gridCol w:w="997"/>
        <w:gridCol w:w="1174"/>
        <w:gridCol w:w="1779"/>
        <w:gridCol w:w="1496"/>
        <w:gridCol w:w="3375"/>
        <w:gridCol w:w="1617"/>
        <w:gridCol w:w="1175"/>
        <w:gridCol w:w="2947"/>
        <w:gridCol w:w="1979"/>
        <w:gridCol w:w="845"/>
        <w:gridCol w:w="2118"/>
      </w:tblGrid>
      <w:tr w:rsidR="00492C40" w:rsidRPr="000D5EE6" w:rsidTr="00AE1E35">
        <w:trPr>
          <w:cantSplit/>
          <w:trHeight w:val="510"/>
          <w:tblHeader/>
        </w:trPr>
        <w:tc>
          <w:tcPr>
            <w:tcW w:w="3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center"/>
              <w:rPr>
                <w:rFonts w:cs="Arial"/>
                <w:b/>
                <w:bCs/>
                <w:color w:val="000000"/>
                <w:sz w:val="20"/>
                <w:lang w:eastAsia="en-CA"/>
              </w:rPr>
            </w:pPr>
            <w:r w:rsidRPr="000D5EE6">
              <w:rPr>
                <w:rFonts w:cs="Arial"/>
                <w:b/>
                <w:bCs/>
                <w:color w:val="000000"/>
                <w:sz w:val="20"/>
                <w:lang w:eastAsia="en-CA"/>
              </w:rPr>
              <w:t>ID</w:t>
            </w:r>
          </w:p>
        </w:tc>
        <w:tc>
          <w:tcPr>
            <w:tcW w:w="172" w:type="pct"/>
            <w:tcBorders>
              <w:top w:val="single" w:sz="4" w:space="0" w:color="auto"/>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center"/>
              <w:rPr>
                <w:rFonts w:cs="Arial"/>
                <w:b/>
                <w:bCs/>
                <w:color w:val="000000"/>
                <w:sz w:val="20"/>
                <w:lang w:eastAsia="en-CA"/>
              </w:rPr>
            </w:pPr>
            <w:r w:rsidRPr="000D5EE6">
              <w:rPr>
                <w:rFonts w:cs="Arial"/>
                <w:b/>
                <w:bCs/>
                <w:color w:val="000000"/>
                <w:sz w:val="20"/>
                <w:lang w:eastAsia="en-CA"/>
              </w:rPr>
              <w:t>Type</w:t>
            </w:r>
          </w:p>
        </w:tc>
        <w:tc>
          <w:tcPr>
            <w:tcW w:w="241" w:type="pct"/>
            <w:tcBorders>
              <w:top w:val="single" w:sz="4" w:space="0" w:color="auto"/>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center"/>
              <w:rPr>
                <w:rFonts w:cs="Arial"/>
                <w:b/>
                <w:bCs/>
                <w:color w:val="000000"/>
                <w:sz w:val="20"/>
                <w:lang w:eastAsia="en-CA"/>
              </w:rPr>
            </w:pPr>
            <w:r w:rsidRPr="000D5EE6">
              <w:rPr>
                <w:rFonts w:cs="Arial"/>
                <w:b/>
                <w:bCs/>
                <w:color w:val="000000"/>
                <w:sz w:val="20"/>
                <w:lang w:eastAsia="en-CA"/>
              </w:rPr>
              <w:t>Location</w:t>
            </w:r>
          </w:p>
        </w:tc>
        <w:tc>
          <w:tcPr>
            <w:tcW w:w="215" w:type="pct"/>
            <w:tcBorders>
              <w:top w:val="single" w:sz="4" w:space="0" w:color="auto"/>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center"/>
              <w:rPr>
                <w:rFonts w:cs="Arial"/>
                <w:b/>
                <w:bCs/>
                <w:color w:val="000000"/>
                <w:sz w:val="20"/>
                <w:lang w:eastAsia="en-CA"/>
              </w:rPr>
            </w:pPr>
            <w:r w:rsidRPr="000D5EE6">
              <w:rPr>
                <w:rFonts w:cs="Arial"/>
                <w:b/>
                <w:bCs/>
                <w:color w:val="000000"/>
                <w:sz w:val="20"/>
                <w:lang w:eastAsia="en-CA"/>
              </w:rPr>
              <w:t>E (UTM)</w:t>
            </w: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center"/>
              <w:rPr>
                <w:rFonts w:cs="Arial"/>
                <w:b/>
                <w:bCs/>
                <w:color w:val="000000"/>
                <w:sz w:val="20"/>
                <w:lang w:eastAsia="en-CA"/>
              </w:rPr>
            </w:pPr>
            <w:r w:rsidRPr="000D5EE6">
              <w:rPr>
                <w:rFonts w:cs="Arial"/>
                <w:b/>
                <w:bCs/>
                <w:color w:val="000000"/>
                <w:sz w:val="20"/>
                <w:lang w:eastAsia="en-CA"/>
              </w:rPr>
              <w:t>N (UTM)</w:t>
            </w:r>
          </w:p>
        </w:tc>
        <w:tc>
          <w:tcPr>
            <w:tcW w:w="383" w:type="pct"/>
            <w:tcBorders>
              <w:top w:val="single" w:sz="4" w:space="0" w:color="auto"/>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center"/>
              <w:rPr>
                <w:rFonts w:cs="Arial"/>
                <w:b/>
                <w:bCs/>
                <w:color w:val="000000"/>
                <w:sz w:val="20"/>
                <w:lang w:eastAsia="en-CA"/>
              </w:rPr>
            </w:pPr>
            <w:r w:rsidRPr="000D5EE6">
              <w:rPr>
                <w:rFonts w:cs="Arial"/>
                <w:b/>
                <w:bCs/>
                <w:color w:val="000000"/>
                <w:sz w:val="20"/>
                <w:lang w:eastAsia="en-CA"/>
              </w:rPr>
              <w:t>Location comments</w:t>
            </w:r>
          </w:p>
        </w:tc>
        <w:tc>
          <w:tcPr>
            <w:tcW w:w="322" w:type="pct"/>
            <w:tcBorders>
              <w:top w:val="single" w:sz="4" w:space="0" w:color="auto"/>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center"/>
              <w:rPr>
                <w:rFonts w:cs="Arial"/>
                <w:b/>
                <w:bCs/>
                <w:color w:val="000000"/>
                <w:sz w:val="20"/>
                <w:lang w:eastAsia="en-CA"/>
              </w:rPr>
            </w:pPr>
            <w:r w:rsidRPr="000D5EE6">
              <w:rPr>
                <w:rFonts w:cs="Arial"/>
                <w:b/>
                <w:bCs/>
                <w:color w:val="000000"/>
                <w:sz w:val="20"/>
                <w:lang w:eastAsia="en-CA"/>
              </w:rPr>
              <w:t>Responsible Discipline</w:t>
            </w:r>
          </w:p>
        </w:tc>
        <w:tc>
          <w:tcPr>
            <w:tcW w:w="726" w:type="pct"/>
            <w:tcBorders>
              <w:top w:val="single" w:sz="4" w:space="0" w:color="auto"/>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center"/>
              <w:rPr>
                <w:rFonts w:cs="Arial"/>
                <w:b/>
                <w:bCs/>
                <w:color w:val="000000"/>
                <w:sz w:val="20"/>
                <w:lang w:eastAsia="en-CA"/>
              </w:rPr>
            </w:pPr>
            <w:r w:rsidRPr="000D5EE6">
              <w:rPr>
                <w:rFonts w:cs="Arial"/>
                <w:b/>
                <w:bCs/>
                <w:color w:val="000000"/>
                <w:sz w:val="20"/>
                <w:lang w:eastAsia="en-CA"/>
              </w:rPr>
              <w:t>Purpose</w:t>
            </w:r>
          </w:p>
        </w:tc>
        <w:tc>
          <w:tcPr>
            <w:tcW w:w="348" w:type="pct"/>
            <w:tcBorders>
              <w:top w:val="single" w:sz="4" w:space="0" w:color="auto"/>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center"/>
              <w:rPr>
                <w:rFonts w:cs="Arial"/>
                <w:b/>
                <w:bCs/>
                <w:color w:val="000000"/>
                <w:sz w:val="20"/>
                <w:lang w:eastAsia="en-CA"/>
              </w:rPr>
            </w:pPr>
            <w:r w:rsidRPr="000D5EE6">
              <w:rPr>
                <w:rFonts w:cs="Arial"/>
                <w:b/>
                <w:bCs/>
                <w:color w:val="000000"/>
                <w:sz w:val="20"/>
                <w:lang w:eastAsia="en-CA"/>
              </w:rPr>
              <w:t>Target Depth</w:t>
            </w: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BF7225" w:rsidRPr="000D5EE6" w:rsidRDefault="00DB4425" w:rsidP="00464A46">
            <w:pPr>
              <w:spacing w:line="264" w:lineRule="auto"/>
              <w:jc w:val="center"/>
              <w:rPr>
                <w:rFonts w:cs="Arial"/>
                <w:b/>
                <w:bCs/>
                <w:color w:val="000000"/>
                <w:sz w:val="20"/>
                <w:lang w:eastAsia="en-CA"/>
              </w:rPr>
            </w:pPr>
            <w:r w:rsidRPr="000D5EE6">
              <w:rPr>
                <w:rFonts w:cs="Arial"/>
                <w:b/>
                <w:bCs/>
                <w:color w:val="000000"/>
                <w:sz w:val="20"/>
                <w:lang w:eastAsia="en-CA"/>
              </w:rPr>
              <w:t>Expected</w:t>
            </w:r>
            <w:r w:rsidR="00BF7225" w:rsidRPr="000D5EE6">
              <w:rPr>
                <w:rFonts w:cs="Arial"/>
                <w:b/>
                <w:bCs/>
                <w:color w:val="000000"/>
                <w:sz w:val="20"/>
                <w:lang w:eastAsia="en-CA"/>
              </w:rPr>
              <w:t xml:space="preserve"> Depth</w:t>
            </w:r>
          </w:p>
        </w:tc>
        <w:tc>
          <w:tcPr>
            <w:tcW w:w="634" w:type="pct"/>
            <w:tcBorders>
              <w:top w:val="single" w:sz="4" w:space="0" w:color="auto"/>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center"/>
              <w:rPr>
                <w:rFonts w:cs="Arial"/>
                <w:b/>
                <w:bCs/>
                <w:color w:val="000000"/>
                <w:sz w:val="20"/>
                <w:lang w:eastAsia="en-CA"/>
              </w:rPr>
            </w:pPr>
            <w:r w:rsidRPr="000D5EE6">
              <w:rPr>
                <w:rFonts w:cs="Arial"/>
                <w:b/>
                <w:bCs/>
                <w:color w:val="000000"/>
                <w:sz w:val="20"/>
                <w:lang w:eastAsia="en-CA"/>
              </w:rPr>
              <w:t>Sampling / in-situ testing</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center"/>
              <w:rPr>
                <w:rFonts w:cs="Arial"/>
                <w:b/>
                <w:bCs/>
                <w:color w:val="000000"/>
                <w:sz w:val="20"/>
                <w:lang w:eastAsia="en-CA"/>
              </w:rPr>
            </w:pPr>
            <w:r w:rsidRPr="000D5EE6">
              <w:rPr>
                <w:rFonts w:cs="Arial"/>
                <w:b/>
                <w:bCs/>
                <w:color w:val="000000"/>
                <w:sz w:val="20"/>
                <w:lang w:eastAsia="en-CA"/>
              </w:rPr>
              <w:t>Observations Required</w:t>
            </w:r>
          </w:p>
        </w:tc>
        <w:tc>
          <w:tcPr>
            <w:tcW w:w="182" w:type="pct"/>
            <w:tcBorders>
              <w:top w:val="single" w:sz="4" w:space="0" w:color="auto"/>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b/>
                <w:bCs/>
                <w:color w:val="000000"/>
                <w:sz w:val="20"/>
                <w:lang w:eastAsia="en-CA"/>
              </w:rPr>
            </w:pPr>
            <w:r w:rsidRPr="000D5EE6">
              <w:rPr>
                <w:rFonts w:cs="Arial"/>
                <w:b/>
                <w:bCs/>
                <w:color w:val="000000"/>
                <w:sz w:val="20"/>
                <w:lang w:eastAsia="en-CA"/>
              </w:rPr>
              <w:t>Install</w:t>
            </w:r>
          </w:p>
        </w:tc>
        <w:tc>
          <w:tcPr>
            <w:tcW w:w="447" w:type="pct"/>
            <w:tcBorders>
              <w:top w:val="single" w:sz="4" w:space="0" w:color="auto"/>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b/>
                <w:color w:val="000000"/>
                <w:sz w:val="20"/>
                <w:lang w:eastAsia="en-CA"/>
              </w:rPr>
            </w:pPr>
            <w:r w:rsidRPr="000D5EE6">
              <w:rPr>
                <w:rFonts w:cs="Arial"/>
                <w:b/>
                <w:color w:val="000000"/>
                <w:sz w:val="20"/>
                <w:lang w:eastAsia="en-CA"/>
              </w:rPr>
              <w:t>Status</w:t>
            </w:r>
          </w:p>
        </w:tc>
      </w:tr>
      <w:tr w:rsidR="00AE1E35" w:rsidRPr="000D5EE6" w:rsidTr="00AE1E35">
        <w:trPr>
          <w:cantSplit/>
          <w:trHeight w:val="799"/>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TP-BA-13-01</w:t>
            </w:r>
          </w:p>
        </w:tc>
        <w:tc>
          <w:tcPr>
            <w:tcW w:w="172" w:type="pct"/>
            <w:tcBorders>
              <w:top w:val="nil"/>
              <w:left w:val="nil"/>
              <w:bottom w:val="single" w:sz="4" w:space="0" w:color="auto"/>
              <w:right w:val="single" w:sz="4" w:space="0" w:color="auto"/>
            </w:tcBorders>
            <w:shd w:val="clear" w:color="auto" w:fill="auto"/>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Sand Borrow Area</w:t>
            </w:r>
          </w:p>
        </w:tc>
        <w:tc>
          <w:tcPr>
            <w:tcW w:w="215" w:type="pct"/>
            <w:tcBorders>
              <w:top w:val="nil"/>
              <w:left w:val="nil"/>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center"/>
              <w:rPr>
                <w:rFonts w:cs="Arial"/>
                <w:color w:val="000000"/>
                <w:sz w:val="20"/>
                <w:lang w:eastAsia="en-CA"/>
              </w:rPr>
            </w:pPr>
            <w:r w:rsidRPr="000D5EE6">
              <w:rPr>
                <w:rFonts w:cs="Arial"/>
                <w:color w:val="000000"/>
                <w:sz w:val="20"/>
                <w:lang w:eastAsia="en-CA"/>
              </w:rPr>
              <w:t xml:space="preserve">388,942 </w:t>
            </w:r>
          </w:p>
        </w:tc>
        <w:tc>
          <w:tcPr>
            <w:tcW w:w="253" w:type="pct"/>
            <w:tcBorders>
              <w:top w:val="nil"/>
              <w:left w:val="nil"/>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center"/>
              <w:rPr>
                <w:rFonts w:cs="Arial"/>
                <w:color w:val="000000"/>
                <w:sz w:val="20"/>
                <w:lang w:eastAsia="en-CA"/>
              </w:rPr>
            </w:pPr>
            <w:r w:rsidRPr="000D5EE6">
              <w:rPr>
                <w:rFonts w:cs="Arial"/>
                <w:color w:val="000000"/>
                <w:sz w:val="20"/>
                <w:lang w:eastAsia="en-CA"/>
              </w:rPr>
              <w:t xml:space="preserve">6,880,721 </w:t>
            </w: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Coordinates are approximate</w:t>
            </w:r>
            <w:r w:rsidR="000D5EE6" w:rsidRPr="000D5EE6">
              <w:rPr>
                <w:rFonts w:cs="Arial"/>
                <w:color w:val="000000"/>
                <w:sz w:val="20"/>
                <w:lang w:eastAsia="en-CA"/>
              </w:rPr>
              <w:t xml:space="preserve">. </w:t>
            </w:r>
            <w:r w:rsidRPr="000D5EE6">
              <w:rPr>
                <w:rFonts w:cs="Arial"/>
                <w:color w:val="000000"/>
                <w:sz w:val="20"/>
                <w:lang w:eastAsia="en-CA"/>
              </w:rPr>
              <w:t>Locations can be changed in the field as required for access, safety or to a more representative location within the general area.</w:t>
            </w:r>
          </w:p>
        </w:tc>
        <w:tc>
          <w:tcPr>
            <w:tcW w:w="322" w:type="pct"/>
            <w:tcBorders>
              <w:top w:val="nil"/>
              <w:left w:val="nil"/>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val="restart"/>
            <w:tcBorders>
              <w:top w:val="nil"/>
              <w:left w:val="single" w:sz="4" w:space="0" w:color="auto"/>
              <w:bottom w:val="single" w:sz="4" w:space="0" w:color="auto"/>
              <w:right w:val="single" w:sz="4" w:space="0" w:color="auto"/>
            </w:tcBorders>
            <w:shd w:val="clear" w:color="auto" w:fill="auto"/>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 geotechnical characterization of sand borrow material</w:t>
            </w:r>
            <w:r w:rsidRPr="000D5EE6">
              <w:rPr>
                <w:rFonts w:cs="Arial"/>
                <w:color w:val="000000"/>
                <w:sz w:val="20"/>
                <w:lang w:eastAsia="en-CA"/>
              </w:rPr>
              <w:br/>
              <w:t>- obtain bulk samples for testing if required during design</w:t>
            </w:r>
            <w:r w:rsidRPr="000D5EE6">
              <w:rPr>
                <w:rFonts w:cs="Arial"/>
                <w:color w:val="000000"/>
                <w:sz w:val="20"/>
                <w:lang w:eastAsia="en-CA"/>
              </w:rPr>
              <w:br/>
              <w:t>- obtain geochemical samples to confirm suitability for use in reclamation</w:t>
            </w:r>
          </w:p>
        </w:tc>
        <w:tc>
          <w:tcPr>
            <w:tcW w:w="348" w:type="pct"/>
            <w:vMerge w:val="restart"/>
            <w:tcBorders>
              <w:top w:val="nil"/>
              <w:left w:val="single" w:sz="4" w:space="0" w:color="auto"/>
              <w:bottom w:val="single" w:sz="4" w:space="0" w:color="auto"/>
              <w:right w:val="single" w:sz="4" w:space="0" w:color="auto"/>
            </w:tcBorders>
            <w:shd w:val="clear" w:color="auto" w:fill="auto"/>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reach of excavator</w:t>
            </w:r>
          </w:p>
        </w:tc>
        <w:tc>
          <w:tcPr>
            <w:tcW w:w="25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6 m</w:t>
            </w:r>
          </w:p>
        </w:tc>
        <w:tc>
          <w:tcPr>
            <w:tcW w:w="634" w:type="pct"/>
            <w:vMerge w:val="restart"/>
            <w:tcBorders>
              <w:top w:val="nil"/>
              <w:left w:val="single" w:sz="4" w:space="0" w:color="auto"/>
              <w:bottom w:val="single" w:sz="4" w:space="0" w:color="auto"/>
              <w:right w:val="single" w:sz="4" w:space="0" w:color="auto"/>
            </w:tcBorders>
            <w:shd w:val="clear" w:color="auto" w:fill="auto"/>
            <w:vAlign w:val="center"/>
            <w:hideMark/>
          </w:tcPr>
          <w:p w:rsidR="00AE1E35" w:rsidRPr="000D5EE6" w:rsidRDefault="000D5EE6" w:rsidP="00464A46">
            <w:pPr>
              <w:spacing w:line="264" w:lineRule="auto"/>
              <w:jc w:val="left"/>
              <w:rPr>
                <w:rFonts w:cs="Arial"/>
                <w:color w:val="000000"/>
                <w:sz w:val="20"/>
                <w:lang w:eastAsia="en-CA"/>
              </w:rPr>
            </w:pPr>
            <w:r w:rsidRPr="000D5EE6">
              <w:rPr>
                <w:rFonts w:cs="Arial"/>
                <w:color w:val="000000"/>
                <w:sz w:val="20"/>
                <w:lang w:eastAsia="en-CA"/>
              </w:rPr>
              <w:t>- photograph of test pit</w:t>
            </w:r>
            <w:r w:rsidRPr="000D5EE6">
              <w:rPr>
                <w:rFonts w:cs="Arial"/>
                <w:color w:val="000000"/>
                <w:sz w:val="20"/>
                <w:lang w:eastAsia="en-CA"/>
              </w:rPr>
              <w:br/>
              <w:t>- samples at 0.5 to 1</w:t>
            </w:r>
            <w:r>
              <w:rPr>
                <w:rFonts w:cs="Arial"/>
                <w:color w:val="000000"/>
                <w:sz w:val="20"/>
                <w:lang w:eastAsia="en-CA"/>
              </w:rPr>
              <w:t xml:space="preserve"> </w:t>
            </w:r>
            <w:r w:rsidRPr="000D5EE6">
              <w:rPr>
                <w:rFonts w:cs="Arial"/>
                <w:color w:val="000000"/>
                <w:sz w:val="20"/>
                <w:lang w:eastAsia="en-CA"/>
              </w:rPr>
              <w:t>m intervals as appropriate for geotechnical index testing</w:t>
            </w:r>
            <w:r w:rsidRPr="000D5EE6">
              <w:rPr>
                <w:rFonts w:cs="Arial"/>
                <w:color w:val="000000"/>
                <w:sz w:val="20"/>
                <w:lang w:eastAsia="en-CA"/>
              </w:rPr>
              <w:br/>
              <w:t>- samples at 1 m intervals for geochemical testing</w:t>
            </w:r>
            <w:r w:rsidRPr="000D5EE6">
              <w:rPr>
                <w:rFonts w:cs="Arial"/>
                <w:color w:val="000000"/>
                <w:sz w:val="20"/>
                <w:lang w:eastAsia="en-CA"/>
              </w:rPr>
              <w:br/>
              <w:t>- 1 bulk sample (5 gallon pail) approximately every other test pit as appropriate or combined from adjacent test pits to provide representative sample.</w:t>
            </w:r>
          </w:p>
        </w:tc>
        <w:tc>
          <w:tcPr>
            <w:tcW w:w="426" w:type="pct"/>
            <w:vMerge w:val="restart"/>
            <w:tcBorders>
              <w:top w:val="nil"/>
              <w:left w:val="single" w:sz="4" w:space="0" w:color="auto"/>
              <w:bottom w:val="single" w:sz="4" w:space="0" w:color="auto"/>
              <w:right w:val="single" w:sz="4" w:space="0" w:color="auto"/>
            </w:tcBorders>
            <w:shd w:val="clear" w:color="auto" w:fill="auto"/>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 geotechnical characterization of materials per logging conventions.</w:t>
            </w:r>
            <w:r w:rsidRPr="000D5EE6">
              <w:rPr>
                <w:rFonts w:cs="Arial"/>
                <w:color w:val="000000"/>
                <w:sz w:val="20"/>
                <w:lang w:eastAsia="en-CA"/>
              </w:rPr>
              <w:br/>
              <w:t>- observations test pit wall stability</w:t>
            </w:r>
            <w:r w:rsidRPr="000D5EE6">
              <w:rPr>
                <w:rFonts w:cs="Arial"/>
                <w:color w:val="000000"/>
                <w:sz w:val="20"/>
                <w:lang w:eastAsia="en-CA"/>
              </w:rPr>
              <w:br/>
              <w:t>- observations of seepage if any</w:t>
            </w:r>
            <w:r w:rsidRPr="000D5EE6">
              <w:rPr>
                <w:rFonts w:cs="Arial"/>
                <w:color w:val="000000"/>
                <w:sz w:val="20"/>
                <w:lang w:eastAsia="en-CA"/>
              </w:rPr>
              <w:br/>
              <w:t>-observations of permafrost, if any</w:t>
            </w:r>
          </w:p>
        </w:tc>
        <w:tc>
          <w:tcPr>
            <w:tcW w:w="18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47" w:type="pct"/>
            <w:vMerge w:val="restart"/>
            <w:tcBorders>
              <w:top w:val="single" w:sz="4" w:space="0" w:color="auto"/>
              <w:left w:val="single" w:sz="4" w:space="0" w:color="auto"/>
              <w:right w:val="single" w:sz="4" w:space="0" w:color="auto"/>
            </w:tcBorders>
            <w:shd w:val="clear" w:color="auto" w:fill="auto"/>
            <w:noWrap/>
            <w:vAlign w:val="center"/>
            <w:hideMark/>
          </w:tcPr>
          <w:p w:rsidR="00100064"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Completed as 2 hand</w:t>
            </w:r>
          </w:p>
          <w:p w:rsidR="00100064"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 xml:space="preserve">augers due to </w:t>
            </w:r>
          </w:p>
          <w:p w:rsidR="00100064"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access restrictions</w:t>
            </w:r>
          </w:p>
          <w:p w:rsidR="00100064"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for excavator.</w:t>
            </w:r>
          </w:p>
        </w:tc>
      </w:tr>
      <w:tr w:rsidR="00AE1E35" w:rsidRPr="000D5EE6" w:rsidTr="00AE1E35">
        <w:trPr>
          <w:cantSplit/>
          <w:trHeight w:val="799"/>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TP-BA-13-02</w:t>
            </w:r>
          </w:p>
        </w:tc>
        <w:tc>
          <w:tcPr>
            <w:tcW w:w="172" w:type="pct"/>
            <w:tcBorders>
              <w:top w:val="nil"/>
              <w:left w:val="nil"/>
              <w:bottom w:val="single" w:sz="4" w:space="0" w:color="auto"/>
              <w:right w:val="single" w:sz="4" w:space="0" w:color="auto"/>
            </w:tcBorders>
            <w:shd w:val="clear" w:color="auto" w:fill="auto"/>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Sand Borrow Area</w:t>
            </w:r>
          </w:p>
        </w:tc>
        <w:tc>
          <w:tcPr>
            <w:tcW w:w="215" w:type="pct"/>
            <w:tcBorders>
              <w:top w:val="nil"/>
              <w:left w:val="nil"/>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center"/>
              <w:rPr>
                <w:rFonts w:cs="Arial"/>
                <w:color w:val="000000"/>
                <w:sz w:val="20"/>
                <w:lang w:eastAsia="en-CA"/>
              </w:rPr>
            </w:pPr>
            <w:r w:rsidRPr="000D5EE6">
              <w:rPr>
                <w:rFonts w:cs="Arial"/>
                <w:color w:val="000000"/>
                <w:sz w:val="20"/>
                <w:lang w:eastAsia="en-CA"/>
              </w:rPr>
              <w:t xml:space="preserve">389,019 </w:t>
            </w:r>
          </w:p>
        </w:tc>
        <w:tc>
          <w:tcPr>
            <w:tcW w:w="253" w:type="pct"/>
            <w:tcBorders>
              <w:top w:val="nil"/>
              <w:left w:val="nil"/>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center"/>
              <w:rPr>
                <w:rFonts w:cs="Arial"/>
                <w:color w:val="000000"/>
                <w:sz w:val="20"/>
                <w:lang w:eastAsia="en-CA"/>
              </w:rPr>
            </w:pPr>
            <w:r w:rsidRPr="000D5EE6">
              <w:rPr>
                <w:rFonts w:cs="Arial"/>
                <w:color w:val="000000"/>
                <w:sz w:val="20"/>
                <w:lang w:eastAsia="en-CA"/>
              </w:rPr>
              <w:t xml:space="preserve">6,880,703 </w:t>
            </w:r>
          </w:p>
        </w:tc>
        <w:tc>
          <w:tcPr>
            <w:tcW w:w="383"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447" w:type="pct"/>
            <w:vMerge/>
            <w:tcBorders>
              <w:left w:val="single" w:sz="4" w:space="0" w:color="auto"/>
              <w:bottom w:val="single" w:sz="4" w:space="0" w:color="auto"/>
              <w:right w:val="single" w:sz="4" w:space="0" w:color="auto"/>
            </w:tcBorders>
            <w:shd w:val="clear" w:color="auto" w:fill="auto"/>
            <w:vAlign w:val="center"/>
            <w:hideMark/>
          </w:tcPr>
          <w:p w:rsidR="00AE1E35" w:rsidRPr="000D5EE6" w:rsidRDefault="00AE1E35" w:rsidP="00464A46">
            <w:pPr>
              <w:spacing w:line="264" w:lineRule="auto"/>
              <w:jc w:val="left"/>
              <w:rPr>
                <w:rFonts w:cs="Arial"/>
                <w:color w:val="000000"/>
                <w:sz w:val="20"/>
                <w:lang w:eastAsia="en-CA"/>
              </w:rPr>
            </w:pPr>
          </w:p>
        </w:tc>
      </w:tr>
      <w:tr w:rsidR="00AE1E35" w:rsidRPr="000D5EE6" w:rsidTr="00100064">
        <w:trPr>
          <w:cantSplit/>
          <w:trHeight w:val="799"/>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TP-BA-13-03</w:t>
            </w:r>
          </w:p>
        </w:tc>
        <w:tc>
          <w:tcPr>
            <w:tcW w:w="172" w:type="pct"/>
            <w:tcBorders>
              <w:top w:val="nil"/>
              <w:left w:val="nil"/>
              <w:bottom w:val="single" w:sz="4" w:space="0" w:color="auto"/>
              <w:right w:val="single" w:sz="4" w:space="0" w:color="auto"/>
            </w:tcBorders>
            <w:shd w:val="clear" w:color="auto" w:fill="auto"/>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Sand Borrow Area</w:t>
            </w:r>
          </w:p>
        </w:tc>
        <w:tc>
          <w:tcPr>
            <w:tcW w:w="215" w:type="pct"/>
            <w:tcBorders>
              <w:top w:val="nil"/>
              <w:left w:val="nil"/>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center"/>
              <w:rPr>
                <w:rFonts w:cs="Arial"/>
                <w:color w:val="000000"/>
                <w:sz w:val="20"/>
                <w:lang w:eastAsia="en-CA"/>
              </w:rPr>
            </w:pPr>
            <w:r w:rsidRPr="000D5EE6">
              <w:rPr>
                <w:rFonts w:cs="Arial"/>
                <w:color w:val="000000"/>
                <w:sz w:val="20"/>
                <w:lang w:eastAsia="en-CA"/>
              </w:rPr>
              <w:t xml:space="preserve">389,620 </w:t>
            </w:r>
          </w:p>
        </w:tc>
        <w:tc>
          <w:tcPr>
            <w:tcW w:w="253" w:type="pct"/>
            <w:tcBorders>
              <w:top w:val="nil"/>
              <w:left w:val="nil"/>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center"/>
              <w:rPr>
                <w:rFonts w:cs="Arial"/>
                <w:color w:val="000000"/>
                <w:sz w:val="20"/>
                <w:lang w:eastAsia="en-CA"/>
              </w:rPr>
            </w:pPr>
            <w:r w:rsidRPr="000D5EE6">
              <w:rPr>
                <w:rFonts w:cs="Arial"/>
                <w:color w:val="000000"/>
                <w:sz w:val="20"/>
                <w:lang w:eastAsia="en-CA"/>
              </w:rPr>
              <w:t xml:space="preserve">6,880,636 </w:t>
            </w:r>
          </w:p>
        </w:tc>
        <w:tc>
          <w:tcPr>
            <w:tcW w:w="383"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447" w:type="pct"/>
            <w:vMerge w:val="restart"/>
            <w:tcBorders>
              <w:top w:val="single" w:sz="4" w:space="0" w:color="auto"/>
              <w:left w:val="single" w:sz="4" w:space="0" w:color="auto"/>
              <w:right w:val="single" w:sz="4" w:space="0" w:color="auto"/>
            </w:tcBorders>
            <w:shd w:val="clear" w:color="auto" w:fill="auto"/>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Completed 3 test pits.</w:t>
            </w:r>
          </w:p>
        </w:tc>
      </w:tr>
      <w:tr w:rsidR="00AE1E35" w:rsidRPr="000D5EE6" w:rsidTr="00100064">
        <w:trPr>
          <w:cantSplit/>
          <w:trHeight w:val="799"/>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TP-BA-13-04</w:t>
            </w:r>
          </w:p>
        </w:tc>
        <w:tc>
          <w:tcPr>
            <w:tcW w:w="172" w:type="pct"/>
            <w:tcBorders>
              <w:top w:val="nil"/>
              <w:left w:val="nil"/>
              <w:bottom w:val="single" w:sz="4" w:space="0" w:color="auto"/>
              <w:right w:val="single" w:sz="4" w:space="0" w:color="auto"/>
            </w:tcBorders>
            <w:shd w:val="clear" w:color="auto" w:fill="auto"/>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Sand Borrow Area</w:t>
            </w:r>
          </w:p>
        </w:tc>
        <w:tc>
          <w:tcPr>
            <w:tcW w:w="215" w:type="pct"/>
            <w:tcBorders>
              <w:top w:val="nil"/>
              <w:left w:val="nil"/>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center"/>
              <w:rPr>
                <w:rFonts w:cs="Arial"/>
                <w:color w:val="000000"/>
                <w:sz w:val="20"/>
                <w:lang w:eastAsia="en-CA"/>
              </w:rPr>
            </w:pPr>
            <w:r w:rsidRPr="000D5EE6">
              <w:rPr>
                <w:rFonts w:cs="Arial"/>
                <w:color w:val="000000"/>
                <w:sz w:val="20"/>
                <w:lang w:eastAsia="en-CA"/>
              </w:rPr>
              <w:t xml:space="preserve">389,701 </w:t>
            </w:r>
          </w:p>
        </w:tc>
        <w:tc>
          <w:tcPr>
            <w:tcW w:w="253" w:type="pct"/>
            <w:tcBorders>
              <w:top w:val="nil"/>
              <w:left w:val="nil"/>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center"/>
              <w:rPr>
                <w:rFonts w:cs="Arial"/>
                <w:color w:val="000000"/>
                <w:sz w:val="20"/>
                <w:lang w:eastAsia="en-CA"/>
              </w:rPr>
            </w:pPr>
            <w:r w:rsidRPr="000D5EE6">
              <w:rPr>
                <w:rFonts w:cs="Arial"/>
                <w:color w:val="000000"/>
                <w:sz w:val="20"/>
                <w:lang w:eastAsia="en-CA"/>
              </w:rPr>
              <w:t xml:space="preserve">6,880,687 </w:t>
            </w:r>
          </w:p>
        </w:tc>
        <w:tc>
          <w:tcPr>
            <w:tcW w:w="383"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447" w:type="pct"/>
            <w:vMerge/>
            <w:tcBorders>
              <w:left w:val="single" w:sz="4" w:space="0" w:color="auto"/>
              <w:right w:val="single" w:sz="4" w:space="0" w:color="auto"/>
            </w:tcBorders>
            <w:shd w:val="clear" w:color="auto" w:fill="auto"/>
            <w:vAlign w:val="center"/>
            <w:hideMark/>
          </w:tcPr>
          <w:p w:rsidR="00100064" w:rsidRPr="000D5EE6" w:rsidRDefault="00100064" w:rsidP="00464A46">
            <w:pPr>
              <w:spacing w:line="264" w:lineRule="auto"/>
              <w:jc w:val="left"/>
              <w:rPr>
                <w:rFonts w:cs="Arial"/>
                <w:color w:val="000000"/>
                <w:sz w:val="20"/>
                <w:lang w:eastAsia="en-CA"/>
              </w:rPr>
            </w:pPr>
          </w:p>
        </w:tc>
      </w:tr>
      <w:tr w:rsidR="00AE1E35" w:rsidRPr="000D5EE6" w:rsidTr="00100064">
        <w:trPr>
          <w:cantSplit/>
          <w:trHeight w:val="735"/>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TP-BA-13-05</w:t>
            </w:r>
          </w:p>
        </w:tc>
        <w:tc>
          <w:tcPr>
            <w:tcW w:w="172" w:type="pct"/>
            <w:tcBorders>
              <w:top w:val="nil"/>
              <w:left w:val="nil"/>
              <w:bottom w:val="single" w:sz="4" w:space="0" w:color="auto"/>
              <w:right w:val="single" w:sz="4" w:space="0" w:color="auto"/>
            </w:tcBorders>
            <w:shd w:val="clear" w:color="auto" w:fill="auto"/>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Sand Borrow Area</w:t>
            </w:r>
          </w:p>
        </w:tc>
        <w:tc>
          <w:tcPr>
            <w:tcW w:w="215" w:type="pct"/>
            <w:tcBorders>
              <w:top w:val="nil"/>
              <w:left w:val="nil"/>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center"/>
              <w:rPr>
                <w:rFonts w:cs="Arial"/>
                <w:color w:val="000000"/>
                <w:sz w:val="20"/>
                <w:lang w:eastAsia="en-CA"/>
              </w:rPr>
            </w:pPr>
            <w:r w:rsidRPr="000D5EE6">
              <w:rPr>
                <w:rFonts w:cs="Arial"/>
                <w:color w:val="000000"/>
                <w:sz w:val="20"/>
                <w:lang w:eastAsia="en-CA"/>
              </w:rPr>
              <w:t xml:space="preserve">389,773 </w:t>
            </w:r>
          </w:p>
        </w:tc>
        <w:tc>
          <w:tcPr>
            <w:tcW w:w="253" w:type="pct"/>
            <w:tcBorders>
              <w:top w:val="nil"/>
              <w:left w:val="nil"/>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center"/>
              <w:rPr>
                <w:rFonts w:cs="Arial"/>
                <w:color w:val="000000"/>
                <w:sz w:val="20"/>
                <w:lang w:eastAsia="en-CA"/>
              </w:rPr>
            </w:pPr>
            <w:r w:rsidRPr="000D5EE6">
              <w:rPr>
                <w:rFonts w:cs="Arial"/>
                <w:color w:val="000000"/>
                <w:sz w:val="20"/>
                <w:lang w:eastAsia="en-CA"/>
              </w:rPr>
              <w:t xml:space="preserve">6,880,701 </w:t>
            </w:r>
          </w:p>
        </w:tc>
        <w:tc>
          <w:tcPr>
            <w:tcW w:w="383"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AE1E35" w:rsidRPr="000D5EE6" w:rsidRDefault="00AE1E3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c>
          <w:tcPr>
            <w:tcW w:w="447" w:type="pct"/>
            <w:vMerge/>
            <w:tcBorders>
              <w:left w:val="single" w:sz="4" w:space="0" w:color="auto"/>
              <w:bottom w:val="single" w:sz="4" w:space="0" w:color="auto"/>
              <w:right w:val="single" w:sz="4" w:space="0" w:color="auto"/>
            </w:tcBorders>
            <w:vAlign w:val="center"/>
            <w:hideMark/>
          </w:tcPr>
          <w:p w:rsidR="00AE1E35" w:rsidRPr="000D5EE6" w:rsidRDefault="00AE1E35" w:rsidP="00464A46">
            <w:pPr>
              <w:spacing w:line="264" w:lineRule="auto"/>
              <w:jc w:val="left"/>
              <w:rPr>
                <w:rFonts w:cs="Arial"/>
                <w:color w:val="000000"/>
                <w:sz w:val="20"/>
                <w:lang w:eastAsia="en-CA"/>
              </w:rPr>
            </w:pPr>
          </w:p>
        </w:tc>
      </w:tr>
      <w:tr w:rsidR="00492C40" w:rsidRPr="000D5EE6" w:rsidTr="00AE1E35">
        <w:trPr>
          <w:cantSplit/>
          <w:trHeight w:val="75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TP-BA-13-06</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xml:space="preserve">Gravel / Rock </w:t>
            </w:r>
            <w:r w:rsidRPr="000D5EE6">
              <w:rPr>
                <w:rFonts w:cs="Arial"/>
                <w:color w:val="000000"/>
                <w:sz w:val="20"/>
                <w:lang w:eastAsia="en-CA"/>
              </w:rPr>
              <w:br/>
              <w:t>Borrow Area</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389,696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6,881,016 </w:t>
            </w: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Coordinates are intended to provide general area</w:t>
            </w:r>
            <w:r w:rsidR="000D5EE6" w:rsidRPr="000D5EE6">
              <w:rPr>
                <w:rFonts w:cs="Arial"/>
                <w:color w:val="000000"/>
                <w:sz w:val="20"/>
                <w:lang w:eastAsia="en-CA"/>
              </w:rPr>
              <w:t xml:space="preserve">. </w:t>
            </w:r>
            <w:r w:rsidRPr="000D5EE6">
              <w:rPr>
                <w:rFonts w:cs="Arial"/>
                <w:color w:val="000000"/>
                <w:sz w:val="20"/>
                <w:lang w:eastAsia="en-CA"/>
              </w:rPr>
              <w:t>Within the area, test pit locations and number should be field fit based on conditions</w:t>
            </w:r>
            <w:r w:rsidR="000D5EE6" w:rsidRPr="000D5EE6">
              <w:rPr>
                <w:rFonts w:cs="Arial"/>
                <w:color w:val="000000"/>
                <w:sz w:val="20"/>
                <w:lang w:eastAsia="en-CA"/>
              </w:rPr>
              <w:t xml:space="preserve">. </w:t>
            </w:r>
            <w:r w:rsidRPr="000D5EE6">
              <w:rPr>
                <w:rFonts w:cs="Arial"/>
                <w:color w:val="000000"/>
                <w:sz w:val="20"/>
                <w:lang w:eastAsia="en-CA"/>
              </w:rPr>
              <w:t>Intent it to find source of good, strong rock.</w:t>
            </w: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geotechnical characterization of "shale" borrow source, potential source of gravel or rip rap</w:t>
            </w:r>
            <w:r w:rsidRPr="000D5EE6">
              <w:rPr>
                <w:rFonts w:cs="Arial"/>
                <w:color w:val="000000"/>
                <w:sz w:val="20"/>
                <w:lang w:eastAsia="en-CA"/>
              </w:rPr>
              <w:br/>
              <w:t>- assess ripability</w:t>
            </w:r>
            <w:r w:rsidRPr="000D5EE6">
              <w:rPr>
                <w:rFonts w:cs="Arial"/>
                <w:color w:val="000000"/>
                <w:sz w:val="20"/>
                <w:lang w:eastAsia="en-CA"/>
              </w:rPr>
              <w:br/>
              <w:t>- obtain samples for geochemical testing to confirm suitability for use in reclamation (if required)</w:t>
            </w:r>
          </w:p>
        </w:tc>
        <w:tc>
          <w:tcPr>
            <w:tcW w:w="348"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refusal / reach of excavator</w:t>
            </w:r>
          </w:p>
        </w:tc>
        <w:tc>
          <w:tcPr>
            <w:tcW w:w="25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2 m</w:t>
            </w:r>
          </w:p>
        </w:tc>
        <w:tc>
          <w:tcPr>
            <w:tcW w:w="634"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photograph of test pit</w:t>
            </w:r>
            <w:r w:rsidRPr="000D5EE6">
              <w:rPr>
                <w:rFonts w:cs="Arial"/>
                <w:color w:val="000000"/>
                <w:sz w:val="20"/>
                <w:lang w:eastAsia="en-CA"/>
              </w:rPr>
              <w:br/>
              <w:t>- samples for geochemical testing</w:t>
            </w:r>
            <w:r w:rsidRPr="000D5EE6">
              <w:rPr>
                <w:rFonts w:cs="Arial"/>
                <w:color w:val="000000"/>
                <w:sz w:val="20"/>
                <w:lang w:eastAsia="en-CA"/>
              </w:rPr>
              <w:br/>
              <w:t>- samples for durability testing as appropriate based on conditions</w:t>
            </w:r>
          </w:p>
        </w:tc>
        <w:tc>
          <w:tcPr>
            <w:tcW w:w="426"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geotechnical / geological characterization / classification of material</w:t>
            </w:r>
            <w:r w:rsidRPr="000D5EE6">
              <w:rPr>
                <w:rFonts w:cs="Arial"/>
                <w:color w:val="000000"/>
                <w:sz w:val="20"/>
                <w:lang w:eastAsia="en-CA"/>
              </w:rPr>
              <w:br/>
              <w:t>- indication of ease of excavation</w:t>
            </w:r>
          </w:p>
        </w:tc>
        <w:tc>
          <w:tcPr>
            <w:tcW w:w="18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0064"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Completed</w:t>
            </w:r>
            <w:r w:rsidR="00AE1E35" w:rsidRPr="000D5EE6">
              <w:rPr>
                <w:rFonts w:cs="Arial"/>
                <w:color w:val="000000"/>
                <w:sz w:val="20"/>
                <w:lang w:eastAsia="en-CA"/>
              </w:rPr>
              <w:t xml:space="preserve"> 3 test pits</w:t>
            </w:r>
          </w:p>
        </w:tc>
      </w:tr>
      <w:tr w:rsidR="00492C40" w:rsidRPr="000D5EE6" w:rsidTr="00AE1E35">
        <w:trPr>
          <w:cantSplit/>
          <w:trHeight w:val="705"/>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TP-BA-13-07</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xml:space="preserve">Gravel / Rock </w:t>
            </w:r>
            <w:r w:rsidRPr="000D5EE6">
              <w:rPr>
                <w:rFonts w:cs="Arial"/>
                <w:color w:val="000000"/>
                <w:sz w:val="20"/>
                <w:lang w:eastAsia="en-CA"/>
              </w:rPr>
              <w:br/>
              <w:t>Borrow Area</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389,735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6,881,040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765"/>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TP-BA-13-08</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xml:space="preserve">Gravel / Rock </w:t>
            </w:r>
            <w:r w:rsidRPr="000D5EE6">
              <w:rPr>
                <w:rFonts w:cs="Arial"/>
                <w:color w:val="000000"/>
                <w:sz w:val="20"/>
                <w:lang w:eastAsia="en-CA"/>
              </w:rPr>
              <w:br/>
              <w:t>Borrow Area</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389,922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6,881,161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765"/>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TP-KZ-13-01</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Former Ketza Shop</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388,703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6,881,766 </w:t>
            </w: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Coordinates are approximate, location can be field fit for safety, access or in consideration of visual observation of contamination while maintaining the purpose of the location.</w:t>
            </w:r>
          </w:p>
        </w:tc>
        <w:tc>
          <w:tcPr>
            <w:tcW w:w="32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726"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Delineation (to the north) of hydrocarbon spills (from within the shop, to the west of the shop and to the south of the shop)</w:t>
            </w:r>
          </w:p>
        </w:tc>
        <w:tc>
          <w:tcPr>
            <w:tcW w:w="348"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To where field screening indicates no contamination exits (at least below 2 m) or to 1.5 m below gw</w:t>
            </w:r>
          </w:p>
        </w:tc>
        <w:tc>
          <w:tcPr>
            <w:tcW w:w="253"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3 m</w:t>
            </w:r>
          </w:p>
        </w:tc>
        <w:tc>
          <w:tcPr>
            <w:tcW w:w="634"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xml:space="preserve">- PCOCs are geochemicals, hydrocarbons and their associated metals. </w:t>
            </w:r>
            <w:r w:rsidRPr="000D5EE6">
              <w:rPr>
                <w:rFonts w:cs="Arial"/>
                <w:color w:val="000000"/>
                <w:sz w:val="20"/>
                <w:lang w:eastAsia="en-CA"/>
              </w:rPr>
              <w:br/>
              <w:t xml:space="preserve">- Photo-ionization detector screening to be done every 0.5 m </w:t>
            </w:r>
            <w:r w:rsidRPr="000D5EE6">
              <w:rPr>
                <w:rFonts w:cs="Arial"/>
                <w:color w:val="000000"/>
                <w:sz w:val="20"/>
                <w:lang w:eastAsia="en-CA"/>
              </w:rPr>
              <w:br/>
              <w:t xml:space="preserve">- Soil sampling to be done above, at and below potentially contaminated materials. </w:t>
            </w:r>
          </w:p>
        </w:tc>
        <w:tc>
          <w:tcPr>
            <w:tcW w:w="426"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Soil stratigraphy and depth to groundwater (if reached).</w:t>
            </w:r>
          </w:p>
        </w:tc>
        <w:tc>
          <w:tcPr>
            <w:tcW w:w="18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0064"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xml:space="preserve">Completed </w:t>
            </w:r>
            <w:r w:rsidR="00AB0DD8" w:rsidRPr="000D5EE6">
              <w:rPr>
                <w:rFonts w:cs="Arial"/>
                <w:color w:val="000000"/>
                <w:sz w:val="20"/>
                <w:lang w:eastAsia="en-CA"/>
              </w:rPr>
              <w:t>3</w:t>
            </w:r>
            <w:r w:rsidRPr="000D5EE6">
              <w:rPr>
                <w:rFonts w:cs="Arial"/>
                <w:color w:val="000000"/>
                <w:sz w:val="20"/>
                <w:lang w:eastAsia="en-CA"/>
              </w:rPr>
              <w:t xml:space="preserve"> test pit</w:t>
            </w:r>
            <w:r w:rsidR="00AB0DD8" w:rsidRPr="000D5EE6">
              <w:rPr>
                <w:rFonts w:cs="Arial"/>
                <w:color w:val="000000"/>
                <w:sz w:val="20"/>
                <w:lang w:eastAsia="en-CA"/>
              </w:rPr>
              <w:t>s.</w:t>
            </w:r>
          </w:p>
        </w:tc>
      </w:tr>
      <w:tr w:rsidR="00492C40" w:rsidRPr="000D5EE6" w:rsidTr="00AE1E35">
        <w:trPr>
          <w:cantSplit/>
          <w:trHeight w:val="799"/>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TP-KZ-13-02</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Former Ketza Shop</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388,694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6,881,717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726"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Delineation (to the west) of hydrocarbon spills (from within the shop, to the west of the shop and to the south of the shop)</w:t>
            </w: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3 m</w:t>
            </w: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799"/>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TP-KZ-13-03</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Former Ketza Shop</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388,660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6,881,742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726"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Delineation (to the southwest) of hydrocarbon spills (from within the shop, to the west of the shop and to the south of the shop)</w:t>
            </w: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3 m</w:t>
            </w: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204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lastRenderedPageBreak/>
              <w:t>TP-M-13-01</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Mill Site</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388,029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6,880,995 </w:t>
            </w:r>
          </w:p>
        </w:tc>
        <w:tc>
          <w:tcPr>
            <w:tcW w:w="383" w:type="pct"/>
            <w:vMerge w:val="restart"/>
            <w:tcBorders>
              <w:top w:val="nil"/>
              <w:left w:val="single" w:sz="4" w:space="0" w:color="auto"/>
              <w:bottom w:val="single" w:sz="4" w:space="0" w:color="000000"/>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Coordinates are based on reported spill locations</w:t>
            </w:r>
            <w:r w:rsidR="000D5EE6" w:rsidRPr="000D5EE6">
              <w:rPr>
                <w:rFonts w:cs="Arial"/>
                <w:color w:val="000000"/>
                <w:sz w:val="20"/>
                <w:lang w:eastAsia="en-CA"/>
              </w:rPr>
              <w:t xml:space="preserve">. </w:t>
            </w:r>
            <w:r w:rsidRPr="000D5EE6">
              <w:rPr>
                <w:rFonts w:cs="Arial"/>
                <w:color w:val="000000"/>
                <w:sz w:val="20"/>
                <w:lang w:eastAsia="en-CA"/>
              </w:rPr>
              <w:t>Locations can be modified for safety or access or based on visual indications of contamination</w:t>
            </w:r>
          </w:p>
        </w:tc>
        <w:tc>
          <w:tcPr>
            <w:tcW w:w="32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726"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-Characterization of materials which may have been contaminated by 2 historical fuel spills</w:t>
            </w:r>
            <w:r w:rsidRPr="000D5EE6">
              <w:rPr>
                <w:rFonts w:cs="Arial"/>
                <w:color w:val="000000"/>
                <w:sz w:val="20"/>
                <w:lang w:eastAsia="en-CA"/>
              </w:rPr>
              <w:br/>
              <w:t>-Characterization of materials to determine if tailings or waste rock was used in the construction of the area</w:t>
            </w:r>
          </w:p>
        </w:tc>
        <w:tc>
          <w:tcPr>
            <w:tcW w:w="348" w:type="pct"/>
            <w:vMerge w:val="restart"/>
            <w:tcBorders>
              <w:top w:val="nil"/>
              <w:left w:val="single" w:sz="4" w:space="0" w:color="auto"/>
              <w:bottom w:val="single" w:sz="4" w:space="0" w:color="000000"/>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To where field screening indicates no contamination exits (at least below 2 m) or to 1.5 m below gw</w:t>
            </w:r>
          </w:p>
        </w:tc>
        <w:tc>
          <w:tcPr>
            <w:tcW w:w="253"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3 m</w:t>
            </w:r>
          </w:p>
        </w:tc>
        <w:tc>
          <w:tcPr>
            <w:tcW w:w="634"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xml:space="preserve">- PCOCs are geochemicals, hydrocarbons and their associated metals. </w:t>
            </w:r>
            <w:r w:rsidRPr="000D5EE6">
              <w:rPr>
                <w:rFonts w:cs="Arial"/>
                <w:color w:val="000000"/>
                <w:sz w:val="20"/>
                <w:lang w:eastAsia="en-CA"/>
              </w:rPr>
              <w:br/>
              <w:t xml:space="preserve">- Photo-ionization detector screening to be done every 0.5 m </w:t>
            </w:r>
            <w:r w:rsidRPr="000D5EE6">
              <w:rPr>
                <w:rFonts w:cs="Arial"/>
                <w:color w:val="000000"/>
                <w:sz w:val="20"/>
                <w:lang w:eastAsia="en-CA"/>
              </w:rPr>
              <w:br/>
              <w:t xml:space="preserve">- Soil sampling to be done above, at and below potentially contaminated materials. </w:t>
            </w:r>
          </w:p>
        </w:tc>
        <w:tc>
          <w:tcPr>
            <w:tcW w:w="426"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Soil stratigraphy and depth to groundwater (if reached).</w:t>
            </w:r>
          </w:p>
        </w:tc>
        <w:tc>
          <w:tcPr>
            <w:tcW w:w="18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0064"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xml:space="preserve">Completed </w:t>
            </w:r>
            <w:r w:rsidR="00AE1E35" w:rsidRPr="000D5EE6">
              <w:rPr>
                <w:rFonts w:cs="Arial"/>
                <w:color w:val="000000"/>
                <w:sz w:val="20"/>
                <w:lang w:eastAsia="en-CA"/>
              </w:rPr>
              <w:t>5</w:t>
            </w:r>
            <w:r w:rsidRPr="000D5EE6">
              <w:rPr>
                <w:rFonts w:cs="Arial"/>
                <w:color w:val="000000"/>
                <w:sz w:val="20"/>
                <w:lang w:eastAsia="en-CA"/>
              </w:rPr>
              <w:t xml:space="preserve"> test pits</w:t>
            </w:r>
            <w:r w:rsidR="00AE1E35" w:rsidRPr="000D5EE6">
              <w:rPr>
                <w:rFonts w:cs="Arial"/>
                <w:color w:val="000000"/>
                <w:sz w:val="20"/>
                <w:lang w:eastAsia="en-CA"/>
              </w:rPr>
              <w:t>.</w:t>
            </w:r>
          </w:p>
        </w:tc>
      </w:tr>
      <w:tr w:rsidR="00492C40" w:rsidRPr="000D5EE6" w:rsidTr="00AE1E35">
        <w:trPr>
          <w:cantSplit/>
          <w:trHeight w:val="204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TP-M-13-02</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Mill Site</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388,004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6,881,054 </w:t>
            </w:r>
          </w:p>
        </w:tc>
        <w:tc>
          <w:tcPr>
            <w:tcW w:w="383" w:type="pct"/>
            <w:vMerge/>
            <w:tcBorders>
              <w:top w:val="nil"/>
              <w:left w:val="single" w:sz="4" w:space="0" w:color="auto"/>
              <w:bottom w:val="single" w:sz="4" w:space="0" w:color="000000"/>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726"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Characterization of materials which may have been contaminated by 2 historical fuel spills</w:t>
            </w:r>
            <w:r w:rsidRPr="000D5EE6">
              <w:rPr>
                <w:rFonts w:cs="Arial"/>
                <w:color w:val="000000"/>
                <w:sz w:val="20"/>
                <w:lang w:eastAsia="en-CA"/>
              </w:rPr>
              <w:br/>
              <w:t>- Characterization of spills near transformer storage area</w:t>
            </w:r>
            <w:r w:rsidRPr="000D5EE6">
              <w:rPr>
                <w:rFonts w:cs="Arial"/>
                <w:color w:val="000000"/>
                <w:sz w:val="20"/>
                <w:lang w:eastAsia="en-CA"/>
              </w:rPr>
              <w:br/>
              <w:t>- Characterization of materials to determine if tailings or waste rock was used in the construction of the area</w:t>
            </w:r>
          </w:p>
        </w:tc>
        <w:tc>
          <w:tcPr>
            <w:tcW w:w="348" w:type="pct"/>
            <w:vMerge/>
            <w:tcBorders>
              <w:top w:val="nil"/>
              <w:left w:val="single" w:sz="4" w:space="0" w:color="auto"/>
              <w:bottom w:val="single" w:sz="4" w:space="0" w:color="000000"/>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3 m</w:t>
            </w:r>
          </w:p>
        </w:tc>
        <w:tc>
          <w:tcPr>
            <w:tcW w:w="634" w:type="pct"/>
            <w:tcBorders>
              <w:top w:val="nil"/>
              <w:left w:val="nil"/>
              <w:bottom w:val="nil"/>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PCOCs are geochemicals, cyanide, metals  and hydrocarbons.</w:t>
            </w:r>
            <w:r w:rsidRPr="000D5EE6">
              <w:rPr>
                <w:rFonts w:cs="Arial"/>
                <w:color w:val="000000"/>
                <w:sz w:val="20"/>
                <w:lang w:eastAsia="en-CA"/>
              </w:rPr>
              <w:br/>
              <w:t>- Photo-ionization detector screening to be done every 0.5 m</w:t>
            </w:r>
            <w:r w:rsidRPr="000D5EE6">
              <w:rPr>
                <w:rFonts w:cs="Arial"/>
                <w:color w:val="000000"/>
                <w:sz w:val="20"/>
                <w:lang w:eastAsia="en-CA"/>
              </w:rPr>
              <w:br/>
              <w:t xml:space="preserve">- soil sampling to be done above, at and below potentially contaminated materials. </w:t>
            </w:r>
          </w:p>
        </w:tc>
        <w:tc>
          <w:tcPr>
            <w:tcW w:w="426"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Soil stratigraphy and depth to groundwater (if reached).</w:t>
            </w:r>
          </w:p>
        </w:tc>
        <w:tc>
          <w:tcPr>
            <w:tcW w:w="18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204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TP-M-13-03</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Mill Site</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387,943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6,881,120 </w:t>
            </w:r>
          </w:p>
        </w:tc>
        <w:tc>
          <w:tcPr>
            <w:tcW w:w="383" w:type="pct"/>
            <w:vMerge w:val="restart"/>
            <w:tcBorders>
              <w:top w:val="nil"/>
              <w:left w:val="single" w:sz="4" w:space="0" w:color="auto"/>
              <w:bottom w:val="single" w:sz="4" w:space="0" w:color="000000"/>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Coordinates are based on reported spill locations</w:t>
            </w:r>
            <w:r w:rsidR="000D5EE6" w:rsidRPr="000D5EE6">
              <w:rPr>
                <w:rFonts w:cs="Arial"/>
                <w:color w:val="000000"/>
                <w:sz w:val="20"/>
                <w:lang w:eastAsia="en-CA"/>
              </w:rPr>
              <w:t xml:space="preserve">. </w:t>
            </w:r>
            <w:r w:rsidRPr="000D5EE6">
              <w:rPr>
                <w:rFonts w:cs="Arial"/>
                <w:color w:val="000000"/>
                <w:sz w:val="20"/>
                <w:lang w:eastAsia="en-CA"/>
              </w:rPr>
              <w:t>Locations can be modified for safety or access or based on visual indications of contamination</w:t>
            </w:r>
          </w:p>
        </w:tc>
        <w:tc>
          <w:tcPr>
            <w:tcW w:w="32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726"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Characterization of materials which may have been contaminated by 2 historical fuel spills</w:t>
            </w:r>
            <w:r w:rsidRPr="000D5EE6">
              <w:rPr>
                <w:rFonts w:cs="Arial"/>
                <w:color w:val="000000"/>
                <w:sz w:val="20"/>
                <w:lang w:eastAsia="en-CA"/>
              </w:rPr>
              <w:br w:type="page"/>
              <w:t>- Characterization of spills near transformer storage area</w:t>
            </w:r>
            <w:r w:rsidRPr="000D5EE6">
              <w:rPr>
                <w:rFonts w:cs="Arial"/>
                <w:color w:val="000000"/>
                <w:sz w:val="20"/>
                <w:lang w:eastAsia="en-CA"/>
              </w:rPr>
              <w:br w:type="page"/>
              <w:t>- Characterization of materials to determine if tailings or waste rock was used in the construction of the area</w:t>
            </w:r>
          </w:p>
        </w:tc>
        <w:tc>
          <w:tcPr>
            <w:tcW w:w="348" w:type="pct"/>
            <w:vMerge w:val="restart"/>
            <w:tcBorders>
              <w:top w:val="nil"/>
              <w:left w:val="single" w:sz="4" w:space="0" w:color="auto"/>
              <w:bottom w:val="single" w:sz="4" w:space="0" w:color="000000"/>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To where field screening indicates no contamination exits (at least below 2 m) or to 1.5 m below gw</w:t>
            </w:r>
          </w:p>
        </w:tc>
        <w:tc>
          <w:tcPr>
            <w:tcW w:w="253"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3 m</w:t>
            </w:r>
          </w:p>
        </w:tc>
        <w:tc>
          <w:tcPr>
            <w:tcW w:w="63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PCOCs are geochemicals, cyanide, metals  and hydrocarbons.</w:t>
            </w:r>
            <w:r w:rsidRPr="000D5EE6">
              <w:rPr>
                <w:rFonts w:cs="Arial"/>
                <w:color w:val="000000"/>
                <w:sz w:val="20"/>
                <w:lang w:eastAsia="en-CA"/>
              </w:rPr>
              <w:br w:type="page"/>
              <w:t>- Photo-ionization detector screening to be done every 0.5 m</w:t>
            </w:r>
            <w:r w:rsidRPr="000D5EE6">
              <w:rPr>
                <w:rFonts w:cs="Arial"/>
                <w:color w:val="000000"/>
                <w:sz w:val="20"/>
                <w:lang w:eastAsia="en-CA"/>
              </w:rPr>
              <w:br w:type="page"/>
              <w:t xml:space="preserve">- soil sampling to be done above, at and below potentially contaminated materials. </w:t>
            </w:r>
          </w:p>
        </w:tc>
        <w:tc>
          <w:tcPr>
            <w:tcW w:w="426"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Soil stratigraphy and depth to groundwater (if reached).</w:t>
            </w:r>
          </w:p>
        </w:tc>
        <w:tc>
          <w:tcPr>
            <w:tcW w:w="18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204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TP-M-13-04</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Mill Site</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388,014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6,881,083 </w:t>
            </w:r>
          </w:p>
        </w:tc>
        <w:tc>
          <w:tcPr>
            <w:tcW w:w="383" w:type="pct"/>
            <w:vMerge/>
            <w:tcBorders>
              <w:top w:val="nil"/>
              <w:left w:val="single" w:sz="4" w:space="0" w:color="auto"/>
              <w:bottom w:val="single" w:sz="4" w:space="0" w:color="000000"/>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726"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Characterization of materials which may have been contaminated by 2 historical fuel spills</w:t>
            </w:r>
            <w:r w:rsidRPr="000D5EE6">
              <w:rPr>
                <w:rFonts w:cs="Arial"/>
                <w:color w:val="000000"/>
                <w:sz w:val="20"/>
                <w:lang w:eastAsia="en-CA"/>
              </w:rPr>
              <w:br/>
              <w:t>- Characterization of spills near transformer storage area</w:t>
            </w:r>
            <w:r w:rsidRPr="000D5EE6">
              <w:rPr>
                <w:rFonts w:cs="Arial"/>
                <w:color w:val="000000"/>
                <w:sz w:val="20"/>
                <w:lang w:eastAsia="en-CA"/>
              </w:rPr>
              <w:br/>
              <w:t>- Characterization of materials to determine if tailings or waste rock was used in the construction of the area</w:t>
            </w:r>
          </w:p>
        </w:tc>
        <w:tc>
          <w:tcPr>
            <w:tcW w:w="348" w:type="pct"/>
            <w:vMerge/>
            <w:tcBorders>
              <w:top w:val="nil"/>
              <w:left w:val="single" w:sz="4" w:space="0" w:color="auto"/>
              <w:bottom w:val="single" w:sz="4" w:space="0" w:color="000000"/>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3 m</w:t>
            </w:r>
          </w:p>
        </w:tc>
        <w:tc>
          <w:tcPr>
            <w:tcW w:w="634" w:type="pct"/>
            <w:vMerge/>
            <w:tcBorders>
              <w:top w:val="single" w:sz="4" w:space="0" w:color="auto"/>
              <w:left w:val="single" w:sz="4" w:space="0" w:color="auto"/>
              <w:bottom w:val="single" w:sz="4" w:space="0" w:color="000000"/>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Soil stratigraphy and depth to groundwater (if reached).</w:t>
            </w:r>
          </w:p>
        </w:tc>
        <w:tc>
          <w:tcPr>
            <w:tcW w:w="18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204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lastRenderedPageBreak/>
              <w:t>TP-M-13-05</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Mill Site</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387,812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6,881,027 </w:t>
            </w:r>
          </w:p>
        </w:tc>
        <w:tc>
          <w:tcPr>
            <w:tcW w:w="383" w:type="pct"/>
            <w:vMerge/>
            <w:tcBorders>
              <w:top w:val="nil"/>
              <w:left w:val="single" w:sz="4" w:space="0" w:color="auto"/>
              <w:bottom w:val="single" w:sz="4" w:space="0" w:color="000000"/>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726"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Delineation (vertical) of hydrocarbon contamination from a spill</w:t>
            </w:r>
          </w:p>
        </w:tc>
        <w:tc>
          <w:tcPr>
            <w:tcW w:w="348" w:type="pct"/>
            <w:vMerge/>
            <w:tcBorders>
              <w:top w:val="nil"/>
              <w:left w:val="single" w:sz="4" w:space="0" w:color="auto"/>
              <w:bottom w:val="single" w:sz="4" w:space="0" w:color="000000"/>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3 m</w:t>
            </w:r>
          </w:p>
        </w:tc>
        <w:tc>
          <w:tcPr>
            <w:tcW w:w="634"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xml:space="preserve">- PCOCs are geochemicals, hydrocarbons (with their associated metals). </w:t>
            </w:r>
            <w:r w:rsidRPr="000D5EE6">
              <w:rPr>
                <w:rFonts w:cs="Arial"/>
                <w:color w:val="000000"/>
                <w:sz w:val="20"/>
                <w:lang w:eastAsia="en-CA"/>
              </w:rPr>
              <w:br/>
              <w:t xml:space="preserve">- Photo-ionization detector screening to be done every 0.5 m </w:t>
            </w:r>
            <w:r w:rsidRPr="000D5EE6">
              <w:rPr>
                <w:rFonts w:cs="Arial"/>
                <w:color w:val="000000"/>
                <w:sz w:val="20"/>
                <w:lang w:eastAsia="en-CA"/>
              </w:rPr>
              <w:br/>
              <w:t xml:space="preserve">- Soil sampling to be done above, at and below potentially contaminated materials. </w:t>
            </w:r>
          </w:p>
        </w:tc>
        <w:tc>
          <w:tcPr>
            <w:tcW w:w="426"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Soil stratigraphy and depth to groundwater (if reached).</w:t>
            </w:r>
          </w:p>
        </w:tc>
        <w:tc>
          <w:tcPr>
            <w:tcW w:w="18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499"/>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TP-R-13-01</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Road</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387,876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6,880,970 </w:t>
            </w: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Coordinates are approximate</w:t>
            </w:r>
            <w:r w:rsidR="000D5EE6" w:rsidRPr="000D5EE6">
              <w:rPr>
                <w:rFonts w:cs="Arial"/>
                <w:color w:val="000000"/>
                <w:sz w:val="20"/>
                <w:lang w:eastAsia="en-CA"/>
              </w:rPr>
              <w:t xml:space="preserve">. </w:t>
            </w:r>
            <w:r w:rsidRPr="000D5EE6">
              <w:rPr>
                <w:rFonts w:cs="Arial"/>
                <w:color w:val="000000"/>
                <w:sz w:val="20"/>
                <w:lang w:eastAsia="en-CA"/>
              </w:rPr>
              <w:t>Locations can be changed in the field for safety / access or based on visual observations of contamination</w:t>
            </w:r>
          </w:p>
        </w:tc>
        <w:tc>
          <w:tcPr>
            <w:tcW w:w="32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726"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Characterization of materials to determine if hydrocarbons were used on the road</w:t>
            </w:r>
            <w:r w:rsidRPr="000D5EE6">
              <w:rPr>
                <w:rFonts w:cs="Arial"/>
                <w:color w:val="000000"/>
                <w:sz w:val="20"/>
                <w:lang w:eastAsia="en-CA"/>
              </w:rPr>
              <w:br/>
              <w:t>- Characterization of materials to determine if tailings or waste rock was used in the construction of the area</w:t>
            </w:r>
          </w:p>
        </w:tc>
        <w:tc>
          <w:tcPr>
            <w:tcW w:w="348"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2 m or, if hydrocarbon contamination is indicated, to beneath area of contamination.</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2 m</w:t>
            </w:r>
          </w:p>
        </w:tc>
        <w:tc>
          <w:tcPr>
            <w:tcW w:w="634"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xml:space="preserve">- PCOCs are geochemicals,  hydrocarbons and their associated metals. </w:t>
            </w:r>
            <w:r w:rsidRPr="000D5EE6">
              <w:rPr>
                <w:rFonts w:cs="Arial"/>
                <w:color w:val="000000"/>
                <w:sz w:val="20"/>
                <w:lang w:eastAsia="en-CA"/>
              </w:rPr>
              <w:br/>
              <w:t xml:space="preserve">- Photo-ionization detector screening to be done every 0.5 m </w:t>
            </w:r>
            <w:r w:rsidRPr="000D5EE6">
              <w:rPr>
                <w:rFonts w:cs="Arial"/>
                <w:color w:val="000000"/>
                <w:sz w:val="20"/>
                <w:lang w:eastAsia="en-CA"/>
              </w:rPr>
              <w:br/>
              <w:t xml:space="preserve">- Soil sampling to be done above, at and below potentially contaminated materials. </w:t>
            </w:r>
          </w:p>
        </w:tc>
        <w:tc>
          <w:tcPr>
            <w:tcW w:w="426"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Soil stratigraphy and depth to groundwater (if reached).</w:t>
            </w:r>
          </w:p>
        </w:tc>
        <w:tc>
          <w:tcPr>
            <w:tcW w:w="18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0064"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Completed</w:t>
            </w:r>
            <w:r w:rsidR="009D5AFF" w:rsidRPr="000D5EE6">
              <w:rPr>
                <w:rFonts w:cs="Arial"/>
                <w:color w:val="000000"/>
                <w:sz w:val="20"/>
                <w:lang w:eastAsia="en-CA"/>
              </w:rPr>
              <w:t xml:space="preserve"> 5 test pits</w:t>
            </w:r>
          </w:p>
        </w:tc>
      </w:tr>
      <w:tr w:rsidR="00492C40" w:rsidRPr="000D5EE6" w:rsidTr="00AE1E35">
        <w:trPr>
          <w:cantSplit/>
          <w:trHeight w:val="499"/>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TP-R-13-02</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Road</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387,714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6,881,151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2 m</w:t>
            </w: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499"/>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TP-R-13-03</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Road</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387,794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6,881,334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2 m</w:t>
            </w: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499"/>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TP-R-13-04</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Road</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389,161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6,881,108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2 m</w:t>
            </w: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499"/>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TP-R-13-05</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Road</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389,683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6,880,956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2 m</w:t>
            </w: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87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TP-SP-13-01</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Hand Auger</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Historic tailings in Dome Creek</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388,228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6,880,990 </w:t>
            </w: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Locations are approximate</w:t>
            </w:r>
            <w:r w:rsidR="000D5EE6" w:rsidRPr="000D5EE6">
              <w:rPr>
                <w:rFonts w:cs="Arial"/>
                <w:color w:val="000000"/>
                <w:sz w:val="20"/>
                <w:lang w:eastAsia="en-CA"/>
              </w:rPr>
              <w:t xml:space="preserve">. </w:t>
            </w:r>
            <w:r w:rsidRPr="000D5EE6">
              <w:rPr>
                <w:rFonts w:cs="Arial"/>
                <w:color w:val="000000"/>
                <w:sz w:val="20"/>
                <w:lang w:eastAsia="en-CA"/>
              </w:rPr>
              <w:t>Actual locations and final number of auger locations will be determined from field reconnaissance.</w:t>
            </w:r>
          </w:p>
        </w:tc>
        <w:tc>
          <w:tcPr>
            <w:tcW w:w="32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726"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Characterization of historical tailings, mainly to understand type, saturation and methods of relocation.</w:t>
            </w:r>
            <w:r w:rsidRPr="000D5EE6">
              <w:rPr>
                <w:rFonts w:cs="Arial"/>
                <w:color w:val="000000"/>
                <w:sz w:val="20"/>
                <w:lang w:eastAsia="en-CA"/>
              </w:rPr>
              <w:br/>
              <w:t xml:space="preserve">- Obtain samples for geochemical characterization of the tailings and underlying </w:t>
            </w:r>
            <w:r w:rsidR="00D154AB" w:rsidRPr="000D5EE6">
              <w:rPr>
                <w:rFonts w:cs="Arial"/>
                <w:color w:val="000000"/>
                <w:sz w:val="20"/>
                <w:lang w:eastAsia="en-CA"/>
              </w:rPr>
              <w:t>insitu</w:t>
            </w:r>
            <w:r w:rsidRPr="000D5EE6">
              <w:rPr>
                <w:rFonts w:cs="Arial"/>
                <w:color w:val="000000"/>
                <w:sz w:val="20"/>
                <w:lang w:eastAsia="en-CA"/>
              </w:rPr>
              <w:t xml:space="preserve"> materials</w:t>
            </w:r>
          </w:p>
        </w:tc>
        <w:tc>
          <w:tcPr>
            <w:tcW w:w="348"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Extent of hand auger</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2 m</w:t>
            </w:r>
          </w:p>
        </w:tc>
        <w:tc>
          <w:tcPr>
            <w:tcW w:w="634"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xml:space="preserve">- samples for potential geotechnical index testing and geochemical testing within each stratigraphic unit or at </w:t>
            </w:r>
            <w:r w:rsidR="000D5EE6" w:rsidRPr="000D5EE6">
              <w:rPr>
                <w:rFonts w:cs="Arial"/>
                <w:color w:val="000000"/>
                <w:sz w:val="20"/>
                <w:lang w:eastAsia="en-CA"/>
              </w:rPr>
              <w:t>0.5</w:t>
            </w:r>
            <w:r w:rsidR="000D5EE6">
              <w:rPr>
                <w:rFonts w:cs="Arial"/>
                <w:color w:val="000000"/>
                <w:sz w:val="20"/>
                <w:lang w:eastAsia="en-CA"/>
              </w:rPr>
              <w:t xml:space="preserve"> </w:t>
            </w:r>
            <w:r w:rsidR="000D5EE6" w:rsidRPr="000D5EE6">
              <w:rPr>
                <w:rFonts w:cs="Arial"/>
                <w:color w:val="000000"/>
                <w:sz w:val="20"/>
                <w:lang w:eastAsia="en-CA"/>
              </w:rPr>
              <w:t>m</w:t>
            </w:r>
            <w:r w:rsidRPr="000D5EE6">
              <w:rPr>
                <w:rFonts w:cs="Arial"/>
                <w:color w:val="000000"/>
                <w:sz w:val="20"/>
                <w:lang w:eastAsia="en-CA"/>
              </w:rPr>
              <w:t xml:space="preserve"> intervals (whichever is more frequent)</w:t>
            </w:r>
          </w:p>
        </w:tc>
        <w:tc>
          <w:tcPr>
            <w:tcW w:w="426"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photograph of location and general area</w:t>
            </w:r>
            <w:r w:rsidRPr="000D5EE6">
              <w:rPr>
                <w:rFonts w:cs="Arial"/>
                <w:color w:val="000000"/>
                <w:sz w:val="20"/>
                <w:lang w:eastAsia="en-CA"/>
              </w:rPr>
              <w:br/>
              <w:t xml:space="preserve">- description of tailings and underlying </w:t>
            </w:r>
            <w:r w:rsidR="00D154AB" w:rsidRPr="000D5EE6">
              <w:rPr>
                <w:rFonts w:cs="Arial"/>
                <w:color w:val="000000"/>
                <w:sz w:val="20"/>
                <w:lang w:eastAsia="en-CA"/>
              </w:rPr>
              <w:t>insitu</w:t>
            </w:r>
            <w:r w:rsidRPr="000D5EE6">
              <w:rPr>
                <w:rFonts w:cs="Arial"/>
                <w:color w:val="000000"/>
                <w:sz w:val="20"/>
                <w:lang w:eastAsia="en-CA"/>
              </w:rPr>
              <w:t xml:space="preserve"> material per conventions, particularly moisture (saturated or not), type (coarse or fine) and consistency</w:t>
            </w:r>
          </w:p>
        </w:tc>
        <w:tc>
          <w:tcPr>
            <w:tcW w:w="18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0064" w:rsidRPr="000D5EE6" w:rsidRDefault="009D5AFF" w:rsidP="00464A46">
            <w:pPr>
              <w:spacing w:line="264" w:lineRule="auto"/>
              <w:jc w:val="left"/>
              <w:rPr>
                <w:rFonts w:cs="Arial"/>
                <w:color w:val="000000"/>
                <w:sz w:val="20"/>
                <w:lang w:eastAsia="en-CA"/>
              </w:rPr>
            </w:pPr>
            <w:r w:rsidRPr="000D5EE6">
              <w:rPr>
                <w:rFonts w:cs="Arial"/>
                <w:color w:val="000000"/>
                <w:sz w:val="20"/>
                <w:lang w:eastAsia="en-CA"/>
              </w:rPr>
              <w:t>Not completed at planned locations due to excavator access restrictions</w:t>
            </w:r>
            <w:r w:rsidR="000D5EE6" w:rsidRPr="000D5EE6">
              <w:rPr>
                <w:rFonts w:cs="Arial"/>
                <w:color w:val="000000"/>
                <w:sz w:val="20"/>
                <w:lang w:eastAsia="en-CA"/>
              </w:rPr>
              <w:t xml:space="preserve">. </w:t>
            </w:r>
            <w:r w:rsidR="002A6104" w:rsidRPr="000D5EE6">
              <w:rPr>
                <w:rFonts w:cs="Arial"/>
                <w:color w:val="000000"/>
                <w:sz w:val="20"/>
                <w:lang w:eastAsia="en-CA"/>
              </w:rPr>
              <w:t>Historic tailings area was visually assessed but hand augers not advanced to avoid damaging the liner</w:t>
            </w:r>
            <w:r w:rsidR="000D5EE6" w:rsidRPr="000D5EE6">
              <w:rPr>
                <w:rFonts w:cs="Arial"/>
                <w:color w:val="000000"/>
                <w:sz w:val="20"/>
                <w:lang w:eastAsia="en-CA"/>
              </w:rPr>
              <w:t xml:space="preserve">. </w:t>
            </w:r>
            <w:r w:rsidRPr="000D5EE6">
              <w:rPr>
                <w:rFonts w:cs="Arial"/>
                <w:color w:val="000000"/>
                <w:sz w:val="20"/>
                <w:lang w:eastAsia="en-CA"/>
              </w:rPr>
              <w:t xml:space="preserve">Four </w:t>
            </w:r>
            <w:r w:rsidR="002A6104" w:rsidRPr="000D5EE6">
              <w:rPr>
                <w:rFonts w:cs="Arial"/>
                <w:color w:val="000000"/>
                <w:sz w:val="20"/>
                <w:lang w:eastAsia="en-CA"/>
              </w:rPr>
              <w:t xml:space="preserve">new </w:t>
            </w:r>
            <w:r w:rsidRPr="000D5EE6">
              <w:rPr>
                <w:rFonts w:cs="Arial"/>
                <w:color w:val="000000"/>
                <w:sz w:val="20"/>
                <w:lang w:eastAsia="en-CA"/>
              </w:rPr>
              <w:t>locations labelled “</w:t>
            </w:r>
            <w:r w:rsidR="00AB0DD8" w:rsidRPr="000D5EE6">
              <w:rPr>
                <w:rFonts w:cs="Arial"/>
                <w:color w:val="000000"/>
                <w:sz w:val="20"/>
                <w:lang w:eastAsia="en-CA"/>
              </w:rPr>
              <w:t>TP-</w:t>
            </w:r>
            <w:r w:rsidRPr="000D5EE6">
              <w:rPr>
                <w:rFonts w:cs="Arial"/>
                <w:color w:val="000000"/>
                <w:sz w:val="20"/>
                <w:lang w:eastAsia="en-CA"/>
              </w:rPr>
              <w:t>SP</w:t>
            </w:r>
            <w:r w:rsidR="00AB0DD8" w:rsidRPr="000D5EE6">
              <w:rPr>
                <w:rFonts w:cs="Arial"/>
                <w:color w:val="000000"/>
                <w:sz w:val="20"/>
                <w:lang w:eastAsia="en-CA"/>
              </w:rPr>
              <w:t>-03 through -06</w:t>
            </w:r>
            <w:r w:rsidRPr="000D5EE6">
              <w:rPr>
                <w:rFonts w:cs="Arial"/>
                <w:color w:val="000000"/>
                <w:sz w:val="20"/>
                <w:lang w:eastAsia="en-CA"/>
              </w:rPr>
              <w:t xml:space="preserve">” were sampled as grab samples at the former explosives area. </w:t>
            </w:r>
          </w:p>
        </w:tc>
      </w:tr>
      <w:tr w:rsidR="00492C40" w:rsidRPr="000D5EE6" w:rsidTr="00AE1E35">
        <w:trPr>
          <w:cantSplit/>
          <w:trHeight w:val="1635"/>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TP-SP-13-02</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Hand Auger</w:t>
            </w:r>
          </w:p>
        </w:tc>
        <w:tc>
          <w:tcPr>
            <w:tcW w:w="241"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388,101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6,881,007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Site Charac.</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2 m</w:t>
            </w: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60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TP-T-13-01</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389,198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6,880,696 </w:t>
            </w: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Co-ordinates are approximate</w:t>
            </w:r>
            <w:r w:rsidR="000D5EE6" w:rsidRPr="000D5EE6">
              <w:rPr>
                <w:rFonts w:cs="Arial"/>
                <w:color w:val="000000"/>
                <w:sz w:val="20"/>
                <w:lang w:eastAsia="en-CA"/>
              </w:rPr>
              <w:t xml:space="preserve">. </w:t>
            </w:r>
            <w:r w:rsidRPr="000D5EE6">
              <w:rPr>
                <w:rFonts w:cs="Arial"/>
                <w:color w:val="000000"/>
                <w:sz w:val="20"/>
                <w:lang w:eastAsia="en-CA"/>
              </w:rPr>
              <w:t xml:space="preserve">Intent is that locations will be field fit with a focus on excavating test pits as close as safely possible to </w:t>
            </w:r>
            <w:r w:rsidRPr="000D5EE6">
              <w:rPr>
                <w:rFonts w:cs="Arial"/>
                <w:color w:val="000000"/>
                <w:sz w:val="20"/>
                <w:lang w:eastAsia="en-CA"/>
              </w:rPr>
              <w:lastRenderedPageBreak/>
              <w:t>the tailings pond, in areas of thick tailings</w:t>
            </w:r>
            <w:r w:rsidR="000D5EE6" w:rsidRPr="000D5EE6">
              <w:rPr>
                <w:rFonts w:cs="Arial"/>
                <w:color w:val="000000"/>
                <w:sz w:val="20"/>
                <w:lang w:eastAsia="en-CA"/>
              </w:rPr>
              <w:t xml:space="preserve">. </w:t>
            </w:r>
            <w:r w:rsidRPr="000D5EE6">
              <w:rPr>
                <w:rFonts w:cs="Arial"/>
                <w:color w:val="000000"/>
                <w:sz w:val="20"/>
                <w:lang w:eastAsia="en-CA"/>
              </w:rPr>
              <w:t>Additional test pits should also be excavated to provide representative coverage in tailings area.</w:t>
            </w:r>
          </w:p>
        </w:tc>
        <w:tc>
          <w:tcPr>
            <w:tcW w:w="32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lastRenderedPageBreak/>
              <w:t>Geotech</w:t>
            </w:r>
          </w:p>
        </w:tc>
        <w:tc>
          <w:tcPr>
            <w:tcW w:w="726"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characterize tailings, particularly response to excavation, seepage, etc.</w:t>
            </w:r>
            <w:r w:rsidRPr="000D5EE6">
              <w:rPr>
                <w:rFonts w:cs="Arial"/>
                <w:color w:val="000000"/>
                <w:sz w:val="20"/>
                <w:lang w:eastAsia="en-CA"/>
              </w:rPr>
              <w:br w:type="page"/>
              <w:t>- obtain bulk samples for characterization and lab testing</w:t>
            </w:r>
            <w:r w:rsidRPr="000D5EE6">
              <w:rPr>
                <w:rFonts w:cs="Arial"/>
                <w:color w:val="000000"/>
                <w:sz w:val="20"/>
                <w:lang w:eastAsia="en-CA"/>
              </w:rPr>
              <w:br w:type="page"/>
              <w:t xml:space="preserve">- characterize </w:t>
            </w:r>
            <w:r w:rsidR="00D154AB" w:rsidRPr="000D5EE6">
              <w:rPr>
                <w:rFonts w:cs="Arial"/>
                <w:color w:val="000000"/>
                <w:sz w:val="20"/>
                <w:lang w:eastAsia="en-CA"/>
              </w:rPr>
              <w:t>insitu</w:t>
            </w:r>
            <w:r w:rsidRPr="000D5EE6">
              <w:rPr>
                <w:rFonts w:cs="Arial"/>
                <w:color w:val="000000"/>
                <w:sz w:val="20"/>
                <w:lang w:eastAsia="en-CA"/>
              </w:rPr>
              <w:t xml:space="preserve"> material if encountered</w:t>
            </w:r>
            <w:r w:rsidRPr="000D5EE6">
              <w:rPr>
                <w:rFonts w:cs="Arial"/>
                <w:color w:val="000000"/>
                <w:sz w:val="20"/>
                <w:lang w:eastAsia="en-CA"/>
              </w:rPr>
              <w:br w:type="page"/>
              <w:t>- observe groundwater and permafrost conditions</w:t>
            </w:r>
          </w:p>
        </w:tc>
        <w:tc>
          <w:tcPr>
            <w:tcW w:w="348"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reach of excavator</w:t>
            </w:r>
          </w:p>
        </w:tc>
        <w:tc>
          <w:tcPr>
            <w:tcW w:w="25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6 m</w:t>
            </w:r>
          </w:p>
        </w:tc>
        <w:tc>
          <w:tcPr>
            <w:tcW w:w="634"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0D5EE6" w:rsidP="00464A46">
            <w:pPr>
              <w:spacing w:line="264" w:lineRule="auto"/>
              <w:jc w:val="left"/>
              <w:rPr>
                <w:rFonts w:cs="Arial"/>
                <w:color w:val="000000"/>
                <w:sz w:val="20"/>
                <w:lang w:eastAsia="en-CA"/>
              </w:rPr>
            </w:pPr>
            <w:r w:rsidRPr="000D5EE6">
              <w:rPr>
                <w:rFonts w:cs="Arial"/>
                <w:color w:val="000000"/>
                <w:sz w:val="20"/>
                <w:lang w:eastAsia="en-CA"/>
              </w:rPr>
              <w:t>- photograph of test pit</w:t>
            </w:r>
            <w:r w:rsidRPr="000D5EE6">
              <w:rPr>
                <w:rFonts w:cs="Arial"/>
                <w:color w:val="000000"/>
                <w:sz w:val="20"/>
                <w:lang w:eastAsia="en-CA"/>
              </w:rPr>
              <w:br w:type="page"/>
              <w:t>- video of behaviour if warranted</w:t>
            </w:r>
            <w:r w:rsidRPr="000D5EE6">
              <w:rPr>
                <w:rFonts w:cs="Arial"/>
                <w:color w:val="000000"/>
                <w:sz w:val="20"/>
                <w:lang w:eastAsia="en-CA"/>
              </w:rPr>
              <w:br w:type="page"/>
              <w:t>- samples at 1</w:t>
            </w:r>
            <w:r>
              <w:rPr>
                <w:rFonts w:cs="Arial"/>
                <w:color w:val="000000"/>
                <w:sz w:val="20"/>
                <w:lang w:eastAsia="en-CA"/>
              </w:rPr>
              <w:t xml:space="preserve"> </w:t>
            </w:r>
            <w:r w:rsidRPr="000D5EE6">
              <w:rPr>
                <w:rFonts w:cs="Arial"/>
                <w:color w:val="000000"/>
                <w:sz w:val="20"/>
                <w:lang w:eastAsia="en-CA"/>
              </w:rPr>
              <w:t>m intervals as appropriate for index testing or at each change in stratigraphy (whichever is more frequent )</w:t>
            </w:r>
            <w:r w:rsidRPr="000D5EE6">
              <w:rPr>
                <w:rFonts w:cs="Arial"/>
                <w:color w:val="000000"/>
                <w:sz w:val="20"/>
                <w:lang w:eastAsia="en-CA"/>
              </w:rPr>
              <w:br w:type="page"/>
              <w:t xml:space="preserve">- 1 bulk sample (5 gallon pail) of tailings approximately every other hole or combined from </w:t>
            </w:r>
            <w:r w:rsidRPr="000D5EE6">
              <w:rPr>
                <w:rFonts w:cs="Arial"/>
                <w:color w:val="000000"/>
                <w:sz w:val="20"/>
                <w:lang w:eastAsia="en-CA"/>
              </w:rPr>
              <w:lastRenderedPageBreak/>
              <w:t>adjacent test pits to provide representative material.</w:t>
            </w:r>
            <w:r w:rsidRPr="000D5EE6">
              <w:rPr>
                <w:rFonts w:cs="Arial"/>
                <w:color w:val="000000"/>
                <w:sz w:val="20"/>
                <w:lang w:eastAsia="en-CA"/>
              </w:rPr>
              <w:br w:type="page"/>
            </w:r>
            <w:r w:rsidR="00BF7225" w:rsidRPr="000D5EE6">
              <w:rPr>
                <w:rFonts w:cs="Arial"/>
                <w:color w:val="000000"/>
                <w:sz w:val="20"/>
                <w:lang w:eastAsia="en-CA"/>
              </w:rPr>
              <w:t xml:space="preserve">- if </w:t>
            </w:r>
            <w:r w:rsidR="00D154AB" w:rsidRPr="000D5EE6">
              <w:rPr>
                <w:rFonts w:cs="Arial"/>
                <w:color w:val="000000"/>
                <w:sz w:val="20"/>
                <w:lang w:eastAsia="en-CA"/>
              </w:rPr>
              <w:t>insitu</w:t>
            </w:r>
            <w:r w:rsidR="00BF7225" w:rsidRPr="000D5EE6">
              <w:rPr>
                <w:rFonts w:cs="Arial"/>
                <w:color w:val="000000"/>
                <w:sz w:val="20"/>
                <w:lang w:eastAsia="en-CA"/>
              </w:rPr>
              <w:t xml:space="preserve"> material is encountered, obtain sample suitable for geochemical testing at </w:t>
            </w:r>
            <w:r w:rsidRPr="000D5EE6">
              <w:rPr>
                <w:rFonts w:cs="Arial"/>
                <w:color w:val="000000"/>
                <w:sz w:val="20"/>
                <w:lang w:eastAsia="en-CA"/>
              </w:rPr>
              <w:t>0.5 m</w:t>
            </w:r>
            <w:r w:rsidR="00BF7225" w:rsidRPr="000D5EE6">
              <w:rPr>
                <w:rFonts w:cs="Arial"/>
                <w:color w:val="000000"/>
                <w:sz w:val="20"/>
                <w:lang w:eastAsia="en-CA"/>
              </w:rPr>
              <w:t xml:space="preserve"> intervals.</w:t>
            </w:r>
          </w:p>
        </w:tc>
        <w:tc>
          <w:tcPr>
            <w:tcW w:w="426"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lastRenderedPageBreak/>
              <w:t>- description of behaviour during and after excavation</w:t>
            </w:r>
            <w:r w:rsidRPr="000D5EE6">
              <w:rPr>
                <w:rFonts w:cs="Arial"/>
                <w:color w:val="000000"/>
                <w:sz w:val="20"/>
                <w:lang w:eastAsia="en-CA"/>
              </w:rPr>
              <w:br w:type="page"/>
              <w:t xml:space="preserve">- geotechnical characterization of tailings and </w:t>
            </w:r>
            <w:r w:rsidR="00D154AB" w:rsidRPr="000D5EE6">
              <w:rPr>
                <w:rFonts w:cs="Arial"/>
                <w:color w:val="000000"/>
                <w:sz w:val="20"/>
                <w:lang w:eastAsia="en-CA"/>
              </w:rPr>
              <w:t>insitu</w:t>
            </w:r>
            <w:r w:rsidRPr="000D5EE6">
              <w:rPr>
                <w:rFonts w:cs="Arial"/>
                <w:color w:val="000000"/>
                <w:sz w:val="20"/>
                <w:lang w:eastAsia="en-CA"/>
              </w:rPr>
              <w:t xml:space="preserve"> soil per logging conventions</w:t>
            </w:r>
            <w:r w:rsidRPr="000D5EE6">
              <w:rPr>
                <w:rFonts w:cs="Arial"/>
                <w:color w:val="000000"/>
                <w:sz w:val="20"/>
                <w:lang w:eastAsia="en-CA"/>
              </w:rPr>
              <w:br w:type="page"/>
              <w:t xml:space="preserve">- </w:t>
            </w:r>
            <w:r w:rsidRPr="000D5EE6">
              <w:rPr>
                <w:rFonts w:cs="Arial"/>
                <w:color w:val="000000"/>
                <w:sz w:val="20"/>
                <w:lang w:eastAsia="en-CA"/>
              </w:rPr>
              <w:lastRenderedPageBreak/>
              <w:t>description of trafficability and tailings response to work</w:t>
            </w:r>
            <w:r w:rsidRPr="000D5EE6">
              <w:rPr>
                <w:rFonts w:cs="Arial"/>
                <w:color w:val="000000"/>
                <w:sz w:val="20"/>
                <w:lang w:eastAsia="en-CA"/>
              </w:rPr>
              <w:br w:type="page"/>
              <w:t>- observations of seepage, water table, any permafrost etc.</w:t>
            </w:r>
          </w:p>
        </w:tc>
        <w:tc>
          <w:tcPr>
            <w:tcW w:w="182"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lastRenderedPageBreak/>
              <w:t>None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0064"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Completed 7 test pits</w:t>
            </w:r>
            <w:r w:rsidR="00CB0F36" w:rsidRPr="000D5EE6">
              <w:rPr>
                <w:rFonts w:cs="Arial"/>
                <w:color w:val="000000"/>
                <w:sz w:val="20"/>
                <w:lang w:eastAsia="en-CA"/>
              </w:rPr>
              <w:t xml:space="preserve"> (</w:t>
            </w:r>
            <w:r w:rsidR="000D73B6" w:rsidRPr="000D5EE6">
              <w:rPr>
                <w:sz w:val="20"/>
              </w:rPr>
              <w:t>TP-T-13-03 and 08 were not completed due to unsafe access</w:t>
            </w:r>
            <w:r w:rsidR="00CB0F36" w:rsidRPr="000D5EE6">
              <w:rPr>
                <w:rFonts w:cs="Arial"/>
                <w:color w:val="000000"/>
                <w:sz w:val="20"/>
                <w:lang w:eastAsia="en-CA"/>
              </w:rPr>
              <w:t>)</w:t>
            </w:r>
            <w:r w:rsidR="000D5EE6" w:rsidRPr="000D5EE6">
              <w:rPr>
                <w:rFonts w:cs="Arial"/>
                <w:color w:val="000000"/>
                <w:sz w:val="20"/>
                <w:lang w:eastAsia="en-CA"/>
              </w:rPr>
              <w:t xml:space="preserve">. </w:t>
            </w:r>
            <w:r w:rsidR="009D5AFF" w:rsidRPr="000D5EE6">
              <w:rPr>
                <w:rFonts w:cs="Arial"/>
                <w:color w:val="000000"/>
                <w:sz w:val="20"/>
                <w:lang w:eastAsia="en-CA"/>
              </w:rPr>
              <w:t>L</w:t>
            </w:r>
            <w:r w:rsidRPr="000D5EE6">
              <w:rPr>
                <w:rFonts w:cs="Arial"/>
                <w:color w:val="000000"/>
                <w:sz w:val="20"/>
                <w:lang w:eastAsia="en-CA"/>
              </w:rPr>
              <w:t>ocations field fit based on pond extent, trafficability and coverage</w:t>
            </w:r>
            <w:r w:rsidR="000D5EE6" w:rsidRPr="000D5EE6">
              <w:rPr>
                <w:rFonts w:cs="Arial"/>
                <w:color w:val="000000"/>
                <w:sz w:val="20"/>
                <w:lang w:eastAsia="en-CA"/>
              </w:rPr>
              <w:t xml:space="preserve">. </w:t>
            </w:r>
            <w:r w:rsidRPr="000D5EE6">
              <w:rPr>
                <w:rFonts w:cs="Arial"/>
                <w:color w:val="000000"/>
                <w:sz w:val="20"/>
                <w:lang w:eastAsia="en-CA"/>
              </w:rPr>
              <w:t xml:space="preserve">Some </w:t>
            </w:r>
            <w:r w:rsidRPr="000D5EE6">
              <w:rPr>
                <w:rFonts w:cs="Arial"/>
                <w:color w:val="000000"/>
                <w:sz w:val="20"/>
                <w:lang w:eastAsia="en-CA"/>
              </w:rPr>
              <w:lastRenderedPageBreak/>
              <w:t>additional geoprobe holes were advance to provide additional coverage in very soft areas</w:t>
            </w:r>
            <w:r w:rsidR="002A6104" w:rsidRPr="000D5EE6">
              <w:rPr>
                <w:rFonts w:cs="Arial"/>
                <w:color w:val="000000"/>
                <w:sz w:val="20"/>
                <w:lang w:eastAsia="en-CA"/>
              </w:rPr>
              <w:t>.</w:t>
            </w:r>
          </w:p>
        </w:tc>
      </w:tr>
      <w:tr w:rsidR="00492C40" w:rsidRPr="000D5EE6" w:rsidTr="00AE1E35">
        <w:trPr>
          <w:cantSplit/>
          <w:trHeight w:val="60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TP-T-13-02</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389,290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6,880,695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60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TP-T-13-03</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389,354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6,880,690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60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TP-T-13-04</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389,422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6,880,684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60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lastRenderedPageBreak/>
              <w:t>TP-T-13-05</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389,266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6,880,639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60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lastRenderedPageBreak/>
              <w:t>TP-T-13-06</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389,229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6,880,609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60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TP-T-13-07</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389,267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6,880,559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60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TP-T-13-08</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389,323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6,880,551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60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TP-T-13-09</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Tailings</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389,392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6,880,547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915"/>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TP-TD-13-01</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Tailings Dam</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389,474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6,880,685 </w:t>
            </w: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Co-ordinates have been selected to provide representative coverage</w:t>
            </w:r>
            <w:r w:rsidR="000D5EE6" w:rsidRPr="000D5EE6">
              <w:rPr>
                <w:rFonts w:cs="Arial"/>
                <w:color w:val="000000"/>
                <w:sz w:val="20"/>
                <w:lang w:eastAsia="en-CA"/>
              </w:rPr>
              <w:t xml:space="preserve">. </w:t>
            </w:r>
            <w:r w:rsidRPr="000D5EE6">
              <w:rPr>
                <w:rFonts w:cs="Arial"/>
                <w:color w:val="000000"/>
                <w:sz w:val="20"/>
                <w:lang w:eastAsia="en-CA"/>
              </w:rPr>
              <w:t>Locations can be field fit for access, safety or to a more representative location based on conditions encountered.</w:t>
            </w: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obtain samples for geochemical characterization of dam fill to assess suitability for reclamation work or need to relocate to open pit.</w:t>
            </w:r>
          </w:p>
        </w:tc>
        <w:tc>
          <w:tcPr>
            <w:tcW w:w="348"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reach of excavator</w:t>
            </w:r>
          </w:p>
        </w:tc>
        <w:tc>
          <w:tcPr>
            <w:tcW w:w="25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6 m</w:t>
            </w:r>
          </w:p>
        </w:tc>
        <w:tc>
          <w:tcPr>
            <w:tcW w:w="634"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photograph of test pit</w:t>
            </w:r>
            <w:r w:rsidRPr="000D5EE6">
              <w:rPr>
                <w:rFonts w:cs="Arial"/>
                <w:color w:val="000000"/>
                <w:sz w:val="20"/>
                <w:lang w:eastAsia="en-CA"/>
              </w:rPr>
              <w:br/>
              <w:t>- Samples for geochemical testing at 1 m interval and at any change in stratigraphy</w:t>
            </w:r>
            <w:r w:rsidR="000D5EE6" w:rsidRPr="000D5EE6">
              <w:rPr>
                <w:rFonts w:cs="Arial"/>
                <w:color w:val="000000"/>
                <w:sz w:val="20"/>
                <w:lang w:eastAsia="en-CA"/>
              </w:rPr>
              <w:t xml:space="preserve">. </w:t>
            </w:r>
            <w:r w:rsidRPr="000D5EE6">
              <w:rPr>
                <w:rFonts w:cs="Arial"/>
                <w:color w:val="000000"/>
                <w:sz w:val="20"/>
                <w:lang w:eastAsia="en-CA"/>
              </w:rPr>
              <w:t>Need samples above and below water table</w:t>
            </w:r>
          </w:p>
        </w:tc>
        <w:tc>
          <w:tcPr>
            <w:tcW w:w="426"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geotechnical characterization of materials per logging conventions.</w:t>
            </w:r>
            <w:r w:rsidRPr="000D5EE6">
              <w:rPr>
                <w:rFonts w:cs="Arial"/>
                <w:color w:val="000000"/>
                <w:sz w:val="20"/>
                <w:lang w:eastAsia="en-CA"/>
              </w:rPr>
              <w:br/>
              <w:t>- observations test pit wall stability</w:t>
            </w:r>
            <w:r w:rsidRPr="000D5EE6">
              <w:rPr>
                <w:rFonts w:cs="Arial"/>
                <w:color w:val="000000"/>
                <w:sz w:val="20"/>
                <w:lang w:eastAsia="en-CA"/>
              </w:rPr>
              <w:br/>
              <w:t>- observations of seepage if any</w:t>
            </w:r>
            <w:r w:rsidRPr="000D5EE6">
              <w:rPr>
                <w:rFonts w:cs="Arial"/>
                <w:color w:val="000000"/>
                <w:sz w:val="20"/>
                <w:lang w:eastAsia="en-CA"/>
              </w:rPr>
              <w:br/>
              <w:t>-observations of permafrost, if any and measurement of temperature</w:t>
            </w:r>
          </w:p>
        </w:tc>
        <w:tc>
          <w:tcPr>
            <w:tcW w:w="18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0064"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Completed</w:t>
            </w:r>
            <w:r w:rsidR="009D5AFF" w:rsidRPr="000D5EE6">
              <w:rPr>
                <w:rFonts w:cs="Arial"/>
                <w:color w:val="000000"/>
                <w:sz w:val="20"/>
                <w:lang w:eastAsia="en-CA"/>
              </w:rPr>
              <w:t xml:space="preserve"> 3 test pits</w:t>
            </w:r>
          </w:p>
        </w:tc>
      </w:tr>
      <w:tr w:rsidR="00492C40" w:rsidRPr="000D5EE6" w:rsidTr="00AE1E35">
        <w:trPr>
          <w:cantSplit/>
          <w:trHeight w:val="114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TP-TD-13-02</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Tailings Dam</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389,479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6,880,633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108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TP-TD-13-03</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Tailings Dam</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389,472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6,880,526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1A631E" w:rsidRPr="000D5EE6" w:rsidRDefault="001A631E" w:rsidP="00464A46">
            <w:pPr>
              <w:spacing w:line="264" w:lineRule="auto"/>
              <w:jc w:val="left"/>
              <w:rPr>
                <w:rFonts w:cs="Arial"/>
                <w:color w:val="000000"/>
                <w:sz w:val="20"/>
                <w:lang w:eastAsia="en-CA"/>
              </w:rPr>
            </w:pPr>
          </w:p>
        </w:tc>
      </w:tr>
      <w:tr w:rsidR="00492C40" w:rsidRPr="000D5EE6" w:rsidTr="00AE1E35">
        <w:trPr>
          <w:cantSplit/>
          <w:trHeight w:val="51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TP-WA-13-01</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Waste Area</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388,778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6,881,702 </w:t>
            </w: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Locations have been targeted based on previous geochemical sampling to fill in gaps in data</w:t>
            </w:r>
            <w:r w:rsidR="000D5EE6" w:rsidRPr="000D5EE6">
              <w:rPr>
                <w:rFonts w:cs="Arial"/>
                <w:color w:val="000000"/>
                <w:sz w:val="20"/>
                <w:lang w:eastAsia="en-CA"/>
              </w:rPr>
              <w:t xml:space="preserve">. </w:t>
            </w:r>
            <w:r w:rsidRPr="000D5EE6">
              <w:rPr>
                <w:rFonts w:cs="Arial"/>
                <w:color w:val="000000"/>
                <w:sz w:val="20"/>
                <w:lang w:eastAsia="en-CA"/>
              </w:rPr>
              <w:t>Locations can be moved several meters to facilitate access, for safety etc.</w:t>
            </w: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geotechnical characterization of materials, particularly amount of oversize material</w:t>
            </w:r>
            <w:r w:rsidRPr="000D5EE6">
              <w:rPr>
                <w:rFonts w:cs="Arial"/>
                <w:color w:val="000000"/>
                <w:sz w:val="20"/>
                <w:lang w:eastAsia="en-CA"/>
              </w:rPr>
              <w:br/>
              <w:t>obtain bulk samples for geotechnical testing if required during design</w:t>
            </w:r>
            <w:r w:rsidRPr="000D5EE6">
              <w:rPr>
                <w:rFonts w:cs="Arial"/>
                <w:color w:val="000000"/>
                <w:sz w:val="20"/>
                <w:lang w:eastAsia="en-CA"/>
              </w:rPr>
              <w:br/>
              <w:t>- obtain samples for geochemical testing to assess how much NAG and PAG is present</w:t>
            </w:r>
            <w:r w:rsidRPr="000D5EE6">
              <w:rPr>
                <w:rFonts w:cs="Arial"/>
                <w:color w:val="000000"/>
                <w:sz w:val="20"/>
                <w:lang w:eastAsia="en-CA"/>
              </w:rPr>
              <w:br/>
              <w:t>- assess permafrost state</w:t>
            </w:r>
            <w:r w:rsidRPr="000D5EE6">
              <w:rPr>
                <w:rFonts w:cs="Arial"/>
                <w:color w:val="000000"/>
                <w:sz w:val="20"/>
                <w:lang w:eastAsia="en-CA"/>
              </w:rPr>
              <w:br/>
              <w:t xml:space="preserve">- confirm water level below </w:t>
            </w:r>
            <w:r w:rsidR="00D154AB" w:rsidRPr="000D5EE6">
              <w:rPr>
                <w:rFonts w:cs="Arial"/>
                <w:color w:val="000000"/>
                <w:sz w:val="20"/>
                <w:lang w:eastAsia="en-CA"/>
              </w:rPr>
              <w:t>insitu</w:t>
            </w:r>
            <w:r w:rsidRPr="000D5EE6">
              <w:rPr>
                <w:rFonts w:cs="Arial"/>
                <w:color w:val="000000"/>
                <w:sz w:val="20"/>
                <w:lang w:eastAsia="en-CA"/>
              </w:rPr>
              <w:t xml:space="preserve"> ground</w:t>
            </w:r>
            <w:r w:rsidRPr="000D5EE6">
              <w:rPr>
                <w:rFonts w:cs="Arial"/>
                <w:color w:val="000000"/>
                <w:sz w:val="20"/>
                <w:lang w:eastAsia="en-CA"/>
              </w:rPr>
              <w:br/>
              <w:t xml:space="preserve">- confirm foundation conditions if </w:t>
            </w:r>
            <w:r w:rsidR="00D154AB" w:rsidRPr="000D5EE6">
              <w:rPr>
                <w:rFonts w:cs="Arial"/>
                <w:color w:val="000000"/>
                <w:sz w:val="20"/>
                <w:lang w:eastAsia="en-CA"/>
              </w:rPr>
              <w:t>insitu</w:t>
            </w:r>
            <w:r w:rsidRPr="000D5EE6">
              <w:rPr>
                <w:rFonts w:cs="Arial"/>
                <w:color w:val="000000"/>
                <w:sz w:val="20"/>
                <w:lang w:eastAsia="en-CA"/>
              </w:rPr>
              <w:t xml:space="preserve"> material encountered.</w:t>
            </w:r>
          </w:p>
        </w:tc>
        <w:tc>
          <w:tcPr>
            <w:tcW w:w="348"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reach of excavator</w:t>
            </w:r>
          </w:p>
        </w:tc>
        <w:tc>
          <w:tcPr>
            <w:tcW w:w="25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6 m</w:t>
            </w:r>
          </w:p>
        </w:tc>
        <w:tc>
          <w:tcPr>
            <w:tcW w:w="634"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0D5EE6" w:rsidP="00464A46">
            <w:pPr>
              <w:spacing w:line="264" w:lineRule="auto"/>
              <w:jc w:val="left"/>
              <w:rPr>
                <w:rFonts w:cs="Arial"/>
                <w:color w:val="000000"/>
                <w:sz w:val="20"/>
                <w:lang w:eastAsia="en-CA"/>
              </w:rPr>
            </w:pPr>
            <w:r w:rsidRPr="000D5EE6">
              <w:rPr>
                <w:rFonts w:cs="Arial"/>
                <w:color w:val="000000"/>
                <w:sz w:val="20"/>
                <w:lang w:eastAsia="en-CA"/>
              </w:rPr>
              <w:t>- photograph of test pit</w:t>
            </w:r>
            <w:r w:rsidRPr="000D5EE6">
              <w:rPr>
                <w:rFonts w:cs="Arial"/>
                <w:color w:val="000000"/>
                <w:sz w:val="20"/>
                <w:lang w:eastAsia="en-CA"/>
              </w:rPr>
              <w:br/>
              <w:t>- samples at 0.5 to 1</w:t>
            </w:r>
            <w:r>
              <w:rPr>
                <w:rFonts w:cs="Arial"/>
                <w:color w:val="000000"/>
                <w:sz w:val="20"/>
                <w:lang w:eastAsia="en-CA"/>
              </w:rPr>
              <w:t xml:space="preserve"> </w:t>
            </w:r>
            <w:r w:rsidRPr="000D5EE6">
              <w:rPr>
                <w:rFonts w:cs="Arial"/>
                <w:color w:val="000000"/>
                <w:sz w:val="20"/>
                <w:lang w:eastAsia="en-CA"/>
              </w:rPr>
              <w:t>m intervals as appropriate for geotechnical index testing</w:t>
            </w:r>
            <w:r w:rsidRPr="000D5EE6">
              <w:rPr>
                <w:rFonts w:cs="Arial"/>
                <w:color w:val="000000"/>
                <w:sz w:val="20"/>
                <w:lang w:eastAsia="en-CA"/>
              </w:rPr>
              <w:br/>
              <w:t>- samples at 1 m intervals for geochemical testing</w:t>
            </w:r>
            <w:r w:rsidRPr="000D5EE6">
              <w:rPr>
                <w:rFonts w:cs="Arial"/>
                <w:color w:val="000000"/>
                <w:sz w:val="20"/>
                <w:lang w:eastAsia="en-CA"/>
              </w:rPr>
              <w:br/>
              <w:t>- 1 bulk sample (5 gallon pail) every other test pit or combined with adjacent test pits to provide representative sample.</w:t>
            </w:r>
          </w:p>
        </w:tc>
        <w:tc>
          <w:tcPr>
            <w:tcW w:w="426" w:type="pct"/>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geotechnical characterization of materials per logging conventions.</w:t>
            </w:r>
            <w:r w:rsidRPr="000D5EE6">
              <w:rPr>
                <w:rFonts w:cs="Arial"/>
                <w:color w:val="000000"/>
                <w:sz w:val="20"/>
                <w:lang w:eastAsia="en-CA"/>
              </w:rPr>
              <w:br/>
              <w:t>- observations test pit wall stability</w:t>
            </w:r>
            <w:r w:rsidRPr="000D5EE6">
              <w:rPr>
                <w:rFonts w:cs="Arial"/>
                <w:color w:val="000000"/>
                <w:sz w:val="20"/>
                <w:lang w:eastAsia="en-CA"/>
              </w:rPr>
              <w:br/>
              <w:t>- observations of seepage if any</w:t>
            </w:r>
            <w:r w:rsidRPr="000D5EE6">
              <w:rPr>
                <w:rFonts w:cs="Arial"/>
                <w:color w:val="000000"/>
                <w:sz w:val="20"/>
                <w:lang w:eastAsia="en-CA"/>
              </w:rPr>
              <w:br/>
              <w:t>-observations of permafrost, if any and measurement of temperature.</w:t>
            </w:r>
          </w:p>
        </w:tc>
        <w:tc>
          <w:tcPr>
            <w:tcW w:w="18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None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0064"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Completed</w:t>
            </w:r>
            <w:r w:rsidR="009D5AFF" w:rsidRPr="000D5EE6">
              <w:rPr>
                <w:rFonts w:cs="Arial"/>
                <w:color w:val="000000"/>
                <w:sz w:val="20"/>
                <w:lang w:eastAsia="en-CA"/>
              </w:rPr>
              <w:t xml:space="preserve"> 11 test </w:t>
            </w:r>
          </w:p>
          <w:p w:rsidR="00100064" w:rsidRPr="000D5EE6" w:rsidRDefault="009D5AFF" w:rsidP="00464A46">
            <w:pPr>
              <w:spacing w:line="264" w:lineRule="auto"/>
              <w:jc w:val="left"/>
              <w:rPr>
                <w:rFonts w:cs="Arial"/>
                <w:color w:val="000000"/>
                <w:sz w:val="20"/>
                <w:lang w:eastAsia="en-CA"/>
              </w:rPr>
            </w:pPr>
            <w:r w:rsidRPr="000D5EE6">
              <w:rPr>
                <w:rFonts w:cs="Arial"/>
                <w:color w:val="000000"/>
                <w:sz w:val="20"/>
                <w:lang w:eastAsia="en-CA"/>
              </w:rPr>
              <w:t>pits</w:t>
            </w:r>
          </w:p>
        </w:tc>
      </w:tr>
      <w:tr w:rsidR="00492C40" w:rsidRPr="000D5EE6" w:rsidTr="00AE1E35">
        <w:trPr>
          <w:trHeight w:val="51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TP-WA-13-02</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Waste Area</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388,961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6,881,672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r>
      <w:tr w:rsidR="00492C40" w:rsidRPr="000D5EE6" w:rsidTr="00AE1E35">
        <w:trPr>
          <w:trHeight w:val="51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TP-WA-13-03</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Waste Area</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388,983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6,881,642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r>
      <w:tr w:rsidR="00492C40" w:rsidRPr="000D5EE6" w:rsidTr="00AE1E35">
        <w:trPr>
          <w:trHeight w:val="51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TP-WA-13-04</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Waste Area</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388,802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6,881,595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r>
      <w:tr w:rsidR="00492C40" w:rsidRPr="000D5EE6" w:rsidTr="00AE1E35">
        <w:trPr>
          <w:trHeight w:val="51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TP-WA-13-05</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Waste Area</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388,705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6,881,485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r>
      <w:tr w:rsidR="00492C40" w:rsidRPr="000D5EE6" w:rsidTr="00AE1E35">
        <w:trPr>
          <w:trHeight w:val="51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TP-WA-13-06</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Waste Area</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388,703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6,881,446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r>
      <w:tr w:rsidR="00492C40" w:rsidRPr="000D5EE6" w:rsidTr="00AE1E35">
        <w:trPr>
          <w:trHeight w:val="51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TP-WA-13-07</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Waste Area</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388,777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6,881,408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r>
      <w:tr w:rsidR="00492C40" w:rsidRPr="000D5EE6" w:rsidTr="00AE1E35">
        <w:trPr>
          <w:trHeight w:val="51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TP-WA-13-08</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Waste Area</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388,922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6,881,352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r>
      <w:tr w:rsidR="00492C40" w:rsidRPr="000D5EE6" w:rsidTr="00AE1E35">
        <w:trPr>
          <w:trHeight w:val="51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TP-WA-13-09</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Waste Area</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388,807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6,881,320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r>
      <w:tr w:rsidR="00492C40" w:rsidRPr="000D5EE6" w:rsidTr="00AE1E35">
        <w:trPr>
          <w:trHeight w:val="51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TP-WA-13-10</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Waste Area</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388,996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6,881,276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r>
      <w:tr w:rsidR="00492C40" w:rsidRPr="000D5EE6" w:rsidTr="00AE1E35">
        <w:trPr>
          <w:trHeight w:val="510"/>
        </w:trPr>
        <w:tc>
          <w:tcPr>
            <w:tcW w:w="396" w:type="pct"/>
            <w:tcBorders>
              <w:top w:val="nil"/>
              <w:left w:val="single" w:sz="4" w:space="0" w:color="auto"/>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lastRenderedPageBreak/>
              <w:t>TP-WA-13-11</w:t>
            </w:r>
          </w:p>
        </w:tc>
        <w:tc>
          <w:tcPr>
            <w:tcW w:w="172"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Test Pit</w:t>
            </w:r>
          </w:p>
        </w:tc>
        <w:tc>
          <w:tcPr>
            <w:tcW w:w="241" w:type="pct"/>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Waste Area</w:t>
            </w:r>
          </w:p>
        </w:tc>
        <w:tc>
          <w:tcPr>
            <w:tcW w:w="215"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388,994 </w:t>
            </w:r>
          </w:p>
        </w:tc>
        <w:tc>
          <w:tcPr>
            <w:tcW w:w="253"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center"/>
              <w:rPr>
                <w:rFonts w:cs="Arial"/>
                <w:color w:val="000000"/>
                <w:sz w:val="20"/>
                <w:lang w:eastAsia="en-CA"/>
              </w:rPr>
            </w:pPr>
            <w:r w:rsidRPr="000D5EE6">
              <w:rPr>
                <w:rFonts w:cs="Arial"/>
                <w:color w:val="000000"/>
                <w:sz w:val="20"/>
                <w:lang w:eastAsia="en-CA"/>
              </w:rPr>
              <w:t xml:space="preserve">6,881,200 </w:t>
            </w:r>
          </w:p>
        </w:tc>
        <w:tc>
          <w:tcPr>
            <w:tcW w:w="38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22" w:type="pct"/>
            <w:tcBorders>
              <w:top w:val="nil"/>
              <w:left w:val="nil"/>
              <w:bottom w:val="single" w:sz="4" w:space="0" w:color="auto"/>
              <w:right w:val="single" w:sz="4" w:space="0" w:color="auto"/>
            </w:tcBorders>
            <w:shd w:val="clear" w:color="auto" w:fill="auto"/>
            <w:noWrap/>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Geotech</w:t>
            </w:r>
          </w:p>
        </w:tc>
        <w:tc>
          <w:tcPr>
            <w:tcW w:w="7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348"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253"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634"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26"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182" w:type="pct"/>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color w:val="000000"/>
                <w:sz w:val="20"/>
                <w:lang w:eastAsia="en-CA"/>
              </w:rPr>
            </w:pPr>
          </w:p>
        </w:tc>
      </w:tr>
    </w:tbl>
    <w:p w:rsidR="00BF7225" w:rsidRPr="000D5EE6" w:rsidRDefault="00BF7225" w:rsidP="00464A46">
      <w:pPr>
        <w:spacing w:line="264" w:lineRule="auto"/>
        <w:jc w:val="left"/>
        <w:rPr>
          <w:b/>
        </w:rPr>
      </w:pPr>
    </w:p>
    <w:p w:rsidR="00BF7225" w:rsidRPr="000D5EE6" w:rsidRDefault="00BF7225" w:rsidP="00464A46">
      <w:pPr>
        <w:spacing w:line="264" w:lineRule="auto"/>
        <w:jc w:val="left"/>
        <w:rPr>
          <w:b/>
        </w:rPr>
      </w:pPr>
      <w:r w:rsidRPr="000D5EE6">
        <w:rPr>
          <w:b/>
        </w:rPr>
        <w:br w:type="page"/>
      </w:r>
    </w:p>
    <w:p w:rsidR="00BF7225" w:rsidRPr="000D5EE6" w:rsidRDefault="0041768F" w:rsidP="00464A46">
      <w:pPr>
        <w:spacing w:line="264" w:lineRule="auto"/>
        <w:jc w:val="center"/>
        <w:rPr>
          <w:b/>
        </w:rPr>
      </w:pPr>
      <w:r w:rsidRPr="000D5EE6">
        <w:rPr>
          <w:b/>
        </w:rPr>
        <w:lastRenderedPageBreak/>
        <w:t xml:space="preserve">Table 1C  </w:t>
      </w:r>
      <w:r w:rsidR="00BF7225" w:rsidRPr="000D5EE6">
        <w:rPr>
          <w:b/>
        </w:rPr>
        <w:t xml:space="preserve">Installations and </w:t>
      </w:r>
      <w:r w:rsidR="000D5EE6" w:rsidRPr="000D5EE6">
        <w:rPr>
          <w:b/>
        </w:rPr>
        <w:t>Reconnaissances</w:t>
      </w:r>
      <w:r w:rsidR="00BF7225" w:rsidRPr="000D5EE6">
        <w:rPr>
          <w:b/>
        </w:rPr>
        <w:t xml:space="preserve"> Work Plan</w:t>
      </w:r>
    </w:p>
    <w:p w:rsidR="00BF7225" w:rsidRPr="000D5EE6" w:rsidRDefault="00BF7225" w:rsidP="00464A46">
      <w:pPr>
        <w:spacing w:line="264" w:lineRule="auto"/>
        <w:jc w:val="left"/>
        <w:rPr>
          <w:b/>
        </w:rPr>
      </w:pPr>
    </w:p>
    <w:tbl>
      <w:tblPr>
        <w:tblW w:w="21777" w:type="dxa"/>
        <w:tblInd w:w="91" w:type="dxa"/>
        <w:tblLook w:val="04A0"/>
      </w:tblPr>
      <w:tblGrid>
        <w:gridCol w:w="3640"/>
        <w:gridCol w:w="2160"/>
        <w:gridCol w:w="1800"/>
        <w:gridCol w:w="6637"/>
        <w:gridCol w:w="5260"/>
        <w:gridCol w:w="2280"/>
      </w:tblGrid>
      <w:tr w:rsidR="00BF7225" w:rsidRPr="000D5EE6" w:rsidTr="00BF7225">
        <w:trPr>
          <w:cantSplit/>
          <w:trHeight w:val="510"/>
          <w:tblHeader/>
        </w:trPr>
        <w:tc>
          <w:tcPr>
            <w:tcW w:w="36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F7225" w:rsidRPr="000D5EE6" w:rsidRDefault="00BF7225" w:rsidP="00464A46">
            <w:pPr>
              <w:spacing w:line="264" w:lineRule="auto"/>
              <w:jc w:val="center"/>
              <w:rPr>
                <w:rFonts w:cs="Arial"/>
                <w:b/>
                <w:bCs/>
                <w:color w:val="000000"/>
                <w:sz w:val="20"/>
                <w:lang w:eastAsia="en-CA"/>
              </w:rPr>
            </w:pPr>
            <w:r w:rsidRPr="000D5EE6">
              <w:rPr>
                <w:rFonts w:cs="Arial"/>
                <w:b/>
                <w:bCs/>
                <w:color w:val="000000"/>
                <w:sz w:val="20"/>
                <w:lang w:eastAsia="en-CA"/>
              </w:rPr>
              <w:t>Task</w:t>
            </w:r>
          </w:p>
        </w:tc>
        <w:tc>
          <w:tcPr>
            <w:tcW w:w="2160" w:type="dxa"/>
            <w:tcBorders>
              <w:top w:val="single" w:sz="4" w:space="0" w:color="auto"/>
              <w:left w:val="nil"/>
              <w:bottom w:val="single" w:sz="4" w:space="0" w:color="auto"/>
              <w:right w:val="single" w:sz="4" w:space="0" w:color="auto"/>
            </w:tcBorders>
            <w:shd w:val="clear" w:color="auto" w:fill="auto"/>
            <w:vAlign w:val="bottom"/>
            <w:hideMark/>
          </w:tcPr>
          <w:p w:rsidR="00BF7225" w:rsidRPr="000D5EE6" w:rsidRDefault="00BF7225" w:rsidP="00464A46">
            <w:pPr>
              <w:spacing w:line="264" w:lineRule="auto"/>
              <w:jc w:val="center"/>
              <w:rPr>
                <w:rFonts w:cs="Arial"/>
                <w:b/>
                <w:bCs/>
                <w:color w:val="000000"/>
                <w:sz w:val="20"/>
                <w:lang w:eastAsia="en-CA"/>
              </w:rPr>
            </w:pPr>
            <w:r w:rsidRPr="000D5EE6">
              <w:rPr>
                <w:rFonts w:cs="Arial"/>
                <w:b/>
                <w:bCs/>
                <w:color w:val="000000"/>
                <w:sz w:val="20"/>
                <w:lang w:eastAsia="en-CA"/>
              </w:rPr>
              <w:t>Location</w:t>
            </w:r>
          </w:p>
        </w:tc>
        <w:tc>
          <w:tcPr>
            <w:tcW w:w="1800" w:type="dxa"/>
            <w:tcBorders>
              <w:top w:val="single" w:sz="4" w:space="0" w:color="auto"/>
              <w:left w:val="nil"/>
              <w:bottom w:val="single" w:sz="4" w:space="0" w:color="auto"/>
              <w:right w:val="single" w:sz="4" w:space="0" w:color="auto"/>
            </w:tcBorders>
            <w:shd w:val="clear" w:color="auto" w:fill="auto"/>
            <w:vAlign w:val="bottom"/>
            <w:hideMark/>
          </w:tcPr>
          <w:p w:rsidR="00BF7225" w:rsidRPr="000D5EE6" w:rsidRDefault="00BF7225" w:rsidP="00464A46">
            <w:pPr>
              <w:spacing w:line="264" w:lineRule="auto"/>
              <w:jc w:val="center"/>
              <w:rPr>
                <w:rFonts w:cs="Arial"/>
                <w:b/>
                <w:bCs/>
                <w:color w:val="000000"/>
                <w:sz w:val="20"/>
                <w:lang w:eastAsia="en-CA"/>
              </w:rPr>
            </w:pPr>
            <w:r w:rsidRPr="000D5EE6">
              <w:rPr>
                <w:rFonts w:cs="Arial"/>
                <w:b/>
                <w:bCs/>
                <w:color w:val="000000"/>
                <w:sz w:val="20"/>
                <w:lang w:eastAsia="en-CA"/>
              </w:rPr>
              <w:t>Responsible Discipline</w:t>
            </w:r>
          </w:p>
        </w:tc>
        <w:tc>
          <w:tcPr>
            <w:tcW w:w="6637" w:type="dxa"/>
            <w:tcBorders>
              <w:top w:val="single" w:sz="4" w:space="0" w:color="auto"/>
              <w:left w:val="nil"/>
              <w:bottom w:val="single" w:sz="4" w:space="0" w:color="auto"/>
              <w:right w:val="single" w:sz="4" w:space="0" w:color="auto"/>
            </w:tcBorders>
            <w:shd w:val="clear" w:color="auto" w:fill="auto"/>
            <w:vAlign w:val="bottom"/>
            <w:hideMark/>
          </w:tcPr>
          <w:p w:rsidR="00BF7225" w:rsidRPr="000D5EE6" w:rsidRDefault="00BF7225" w:rsidP="00464A46">
            <w:pPr>
              <w:spacing w:line="264" w:lineRule="auto"/>
              <w:jc w:val="center"/>
              <w:rPr>
                <w:rFonts w:cs="Arial"/>
                <w:b/>
                <w:bCs/>
                <w:color w:val="000000"/>
                <w:sz w:val="20"/>
                <w:lang w:eastAsia="en-CA"/>
              </w:rPr>
            </w:pPr>
            <w:r w:rsidRPr="000D5EE6">
              <w:rPr>
                <w:rFonts w:cs="Arial"/>
                <w:b/>
                <w:bCs/>
                <w:color w:val="000000"/>
                <w:sz w:val="20"/>
                <w:lang w:eastAsia="en-CA"/>
              </w:rPr>
              <w:t>Purpose</w:t>
            </w:r>
          </w:p>
        </w:tc>
        <w:tc>
          <w:tcPr>
            <w:tcW w:w="5260" w:type="dxa"/>
            <w:tcBorders>
              <w:top w:val="single" w:sz="4" w:space="0" w:color="auto"/>
              <w:left w:val="nil"/>
              <w:bottom w:val="single" w:sz="4" w:space="0" w:color="auto"/>
              <w:right w:val="single" w:sz="4" w:space="0" w:color="auto"/>
            </w:tcBorders>
            <w:shd w:val="clear" w:color="auto" w:fill="auto"/>
            <w:vAlign w:val="bottom"/>
            <w:hideMark/>
          </w:tcPr>
          <w:p w:rsidR="00BF7225" w:rsidRPr="000D5EE6" w:rsidRDefault="00BF7225" w:rsidP="00464A46">
            <w:pPr>
              <w:spacing w:line="264" w:lineRule="auto"/>
              <w:jc w:val="center"/>
              <w:rPr>
                <w:rFonts w:cs="Arial"/>
                <w:b/>
                <w:bCs/>
                <w:color w:val="000000"/>
                <w:sz w:val="20"/>
                <w:lang w:eastAsia="en-CA"/>
              </w:rPr>
            </w:pPr>
            <w:r w:rsidRPr="000D5EE6">
              <w:rPr>
                <w:rFonts w:cs="Arial"/>
                <w:b/>
                <w:bCs/>
                <w:color w:val="000000"/>
                <w:sz w:val="20"/>
                <w:lang w:eastAsia="en-CA"/>
              </w:rPr>
              <w:t>Observations / Sampling / Testing Required</w:t>
            </w:r>
          </w:p>
        </w:tc>
        <w:tc>
          <w:tcPr>
            <w:tcW w:w="2280" w:type="dxa"/>
            <w:tcBorders>
              <w:top w:val="single" w:sz="4" w:space="0" w:color="auto"/>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center"/>
              <w:rPr>
                <w:rFonts w:cs="Arial"/>
                <w:b/>
                <w:bCs/>
                <w:sz w:val="20"/>
                <w:lang w:eastAsia="en-CA"/>
              </w:rPr>
            </w:pPr>
            <w:r w:rsidRPr="000D5EE6">
              <w:rPr>
                <w:rFonts w:cs="Arial"/>
                <w:b/>
                <w:bCs/>
                <w:sz w:val="20"/>
                <w:lang w:eastAsia="en-CA"/>
              </w:rPr>
              <w:t>Status</w:t>
            </w:r>
          </w:p>
        </w:tc>
      </w:tr>
      <w:tr w:rsidR="00BF7225" w:rsidRPr="000D5EE6" w:rsidTr="00BF7225">
        <w:trPr>
          <w:cantSplit/>
          <w:trHeight w:val="2730"/>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Tailings Trafficability and Excavation Assessment</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Tailings Impoundment</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Geotech</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qualitatively assess tailings  trafficability and response to excavation</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xml:space="preserve">- drive equipment up and down tailings beach in same tracks, record number of passes that can be safety made, distance to pond that can be safely achieved, changes in tailings response with increasing number of equipment </w:t>
            </w:r>
            <w:r w:rsidR="00DB4425" w:rsidRPr="000D5EE6">
              <w:rPr>
                <w:rFonts w:cs="Arial"/>
                <w:color w:val="000000"/>
                <w:sz w:val="20"/>
                <w:lang w:eastAsia="en-CA"/>
              </w:rPr>
              <w:t>passes</w:t>
            </w:r>
            <w:r w:rsidRPr="000D5EE6">
              <w:rPr>
                <w:rFonts w:cs="Arial"/>
                <w:color w:val="000000"/>
                <w:sz w:val="20"/>
                <w:lang w:eastAsia="en-CA"/>
              </w:rPr>
              <w:t xml:space="preserve">, </w:t>
            </w:r>
            <w:r w:rsidR="00DB4425" w:rsidRPr="000D5EE6">
              <w:rPr>
                <w:rFonts w:cs="Arial"/>
                <w:color w:val="000000"/>
                <w:sz w:val="20"/>
                <w:lang w:eastAsia="en-CA"/>
              </w:rPr>
              <w:t>observations</w:t>
            </w:r>
            <w:r w:rsidRPr="000D5EE6">
              <w:rPr>
                <w:rFonts w:cs="Arial"/>
                <w:color w:val="000000"/>
                <w:sz w:val="20"/>
                <w:lang w:eastAsia="en-CA"/>
              </w:rPr>
              <w:t xml:space="preserve"> of rutting, water upwelling etc.</w:t>
            </w:r>
            <w:r w:rsidRPr="000D5EE6">
              <w:rPr>
                <w:rFonts w:cs="Arial"/>
                <w:color w:val="000000"/>
                <w:sz w:val="20"/>
                <w:lang w:eastAsia="en-CA"/>
              </w:rPr>
              <w:br/>
              <w:t>- observations of behaviour of excavated slope (</w:t>
            </w:r>
            <w:r w:rsidR="00DB4425" w:rsidRPr="000D5EE6">
              <w:rPr>
                <w:rFonts w:cs="Arial"/>
                <w:color w:val="000000"/>
                <w:sz w:val="20"/>
                <w:lang w:eastAsia="en-CA"/>
              </w:rPr>
              <w:t>e.g.</w:t>
            </w:r>
            <w:r w:rsidRPr="000D5EE6">
              <w:rPr>
                <w:rFonts w:cs="Arial"/>
                <w:color w:val="000000"/>
                <w:sz w:val="20"/>
                <w:lang w:eastAsia="en-CA"/>
              </w:rPr>
              <w:t xml:space="preserve"> in test pits), sloughing </w:t>
            </w:r>
            <w:r w:rsidR="00DB4425" w:rsidRPr="000D5EE6">
              <w:rPr>
                <w:rFonts w:cs="Arial"/>
                <w:color w:val="000000"/>
                <w:sz w:val="20"/>
                <w:lang w:eastAsia="en-CA"/>
              </w:rPr>
              <w:t>behaviour</w:t>
            </w:r>
            <w:r w:rsidRPr="000D5EE6">
              <w:rPr>
                <w:rFonts w:cs="Arial"/>
                <w:color w:val="000000"/>
                <w:sz w:val="20"/>
                <w:lang w:eastAsia="en-CA"/>
              </w:rPr>
              <w:t xml:space="preserve">, </w:t>
            </w:r>
            <w:r w:rsidR="00DB4425" w:rsidRPr="000D5EE6">
              <w:rPr>
                <w:rFonts w:cs="Arial"/>
                <w:color w:val="000000"/>
                <w:sz w:val="20"/>
                <w:lang w:eastAsia="en-CA"/>
              </w:rPr>
              <w:t>amount</w:t>
            </w:r>
            <w:r w:rsidRPr="000D5EE6">
              <w:rPr>
                <w:rFonts w:cs="Arial"/>
                <w:color w:val="000000"/>
                <w:sz w:val="20"/>
                <w:lang w:eastAsia="en-CA"/>
              </w:rPr>
              <w:t xml:space="preserve"> of time excavation will stand, seepage etc.</w:t>
            </w:r>
            <w:r w:rsidRPr="000D5EE6">
              <w:rPr>
                <w:rFonts w:cs="Arial"/>
                <w:color w:val="000000"/>
                <w:sz w:val="20"/>
                <w:lang w:eastAsia="en-CA"/>
              </w:rPr>
              <w:br/>
              <w:t>- video as appropriate, photos etc.</w:t>
            </w:r>
            <w:r w:rsidRPr="000D5EE6">
              <w:rPr>
                <w:rFonts w:cs="Arial"/>
                <w:color w:val="000000"/>
                <w:sz w:val="20"/>
                <w:lang w:eastAsia="en-CA"/>
              </w:rPr>
              <w:br/>
              <w:t>- written record of observations</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Completed</w:t>
            </w:r>
          </w:p>
        </w:tc>
      </w:tr>
      <w:tr w:rsidR="00BF7225" w:rsidRPr="000D5EE6" w:rsidTr="00BF7225">
        <w:trPr>
          <w:cantSplit/>
          <w:trHeight w:val="765"/>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Read geotechnical instrumentation</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Tailings Impoundment</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Geotech</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measure conditions during investigation program for calibration of drill observations and understanding of historic measurements</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water levels</w:t>
            </w:r>
            <w:r w:rsidRPr="000D5EE6">
              <w:rPr>
                <w:rFonts w:cs="Arial"/>
                <w:sz w:val="20"/>
                <w:lang w:eastAsia="en-CA"/>
              </w:rPr>
              <w:br/>
              <w:t>- thermistor readings</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Completed</w:t>
            </w:r>
            <w:r w:rsidR="00C10E66" w:rsidRPr="000D5EE6">
              <w:rPr>
                <w:rFonts w:cs="Arial"/>
                <w:sz w:val="20"/>
                <w:lang w:eastAsia="en-CA"/>
              </w:rPr>
              <w:t>, results provided in data report</w:t>
            </w:r>
          </w:p>
        </w:tc>
      </w:tr>
      <w:tr w:rsidR="00BF7225" w:rsidRPr="000D5EE6" w:rsidTr="00BF7225">
        <w:trPr>
          <w:cantSplit/>
          <w:trHeight w:val="2069"/>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General site reconnaissance</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Site Wide</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Geotech</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observe general conditions of disturbed areas to support general site characterization.</w:t>
            </w:r>
            <w:r w:rsidRPr="000D5EE6">
              <w:rPr>
                <w:rFonts w:cs="Arial"/>
                <w:sz w:val="20"/>
                <w:lang w:eastAsia="en-CA"/>
              </w:rPr>
              <w:br/>
              <w:t>- observe conditions around open pit to assess constraints on backfill configuration and potential stability concerns</w:t>
            </w:r>
            <w:r w:rsidRPr="000D5EE6">
              <w:rPr>
                <w:rFonts w:cs="Arial"/>
                <w:sz w:val="20"/>
                <w:lang w:eastAsia="en-CA"/>
              </w:rPr>
              <w:br/>
              <w:t>- observe conditions at mill, old landfill, and in historic tailings deposition in Dome Creek area</w:t>
            </w:r>
            <w:r w:rsidRPr="000D5EE6">
              <w:rPr>
                <w:rFonts w:cs="Arial"/>
                <w:sz w:val="20"/>
                <w:lang w:eastAsia="en-CA"/>
              </w:rPr>
              <w:br/>
              <w:t>- observe conditions at seepage collection pond and tailings pond in consideration of relocation efforts and methods</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photographs with written log and observations</w:t>
            </w:r>
            <w:r w:rsidRPr="000D5EE6">
              <w:rPr>
                <w:rFonts w:cs="Arial"/>
                <w:sz w:val="20"/>
                <w:lang w:eastAsia="en-CA"/>
              </w:rPr>
              <w:br/>
              <w:t>- if warranted obtain grab samples in areas of interest (e.g. seepage collection pond, historic tailings area etc.)</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Completed</w:t>
            </w:r>
          </w:p>
        </w:tc>
      </w:tr>
      <w:tr w:rsidR="00BF7225" w:rsidRPr="000D5EE6" w:rsidTr="00BF7225">
        <w:trPr>
          <w:cantSplit/>
          <w:trHeight w:val="1781"/>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Reconnaissance, flow measurement and sediment sampling - Dome Creek</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Dome Creek</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Hydrology</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characterization of the watershed and channel of Dome creek to support hydrological modeling                                                    - characterization of undisturbed portions of the Dome channel upstream and downstream of the tailings area to support design of reclaimed Dome Creek</w:t>
            </w:r>
            <w:r w:rsidRPr="000D5EE6">
              <w:rPr>
                <w:rFonts w:cs="Arial"/>
                <w:sz w:val="20"/>
                <w:lang w:eastAsia="en-CA"/>
              </w:rPr>
              <w:br/>
              <w:t>- Obtain sediment samples for particle size distribution analysis</w:t>
            </w:r>
            <w:r w:rsidRPr="000D5EE6">
              <w:rPr>
                <w:rFonts w:cs="Arial"/>
                <w:sz w:val="20"/>
                <w:lang w:eastAsia="en-CA"/>
              </w:rPr>
              <w:br/>
              <w:t>- Obtain sediment geochemical data for water quality model</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photographs and written observations</w:t>
            </w:r>
            <w:r w:rsidRPr="000D5EE6">
              <w:rPr>
                <w:rFonts w:cs="Arial"/>
                <w:sz w:val="20"/>
                <w:lang w:eastAsia="en-CA"/>
              </w:rPr>
              <w:br/>
              <w:t>- flow measurement along the creek</w:t>
            </w:r>
            <w:r w:rsidRPr="000D5EE6">
              <w:rPr>
                <w:rFonts w:cs="Arial"/>
                <w:sz w:val="20"/>
                <w:lang w:eastAsia="en-CA"/>
              </w:rPr>
              <w:br/>
              <w:t>- sediment samples collected at 50 m intervals (total of 20)</w:t>
            </w:r>
            <w:r w:rsidRPr="000D5EE6">
              <w:rPr>
                <w:rFonts w:cs="Arial"/>
                <w:sz w:val="20"/>
                <w:lang w:eastAsia="en-CA"/>
              </w:rPr>
              <w:br/>
              <w:t>- mark locations for channel survey to be completed by YES</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Completed</w:t>
            </w:r>
            <w:r w:rsidR="009D5AFF" w:rsidRPr="000D5EE6">
              <w:rPr>
                <w:rFonts w:cs="Arial"/>
                <w:sz w:val="20"/>
                <w:lang w:eastAsia="en-CA"/>
              </w:rPr>
              <w:t xml:space="preserve"> </w:t>
            </w:r>
            <w:r w:rsidR="00C10E66" w:rsidRPr="000D5EE6">
              <w:rPr>
                <w:rFonts w:cs="Arial"/>
                <w:sz w:val="20"/>
                <w:lang w:eastAsia="en-CA"/>
              </w:rPr>
              <w:t>flow measured at 5 sites in Dome Creek</w:t>
            </w:r>
          </w:p>
        </w:tc>
      </w:tr>
      <w:tr w:rsidR="00BF7225" w:rsidRPr="000D5EE6" w:rsidTr="00BF7225">
        <w:trPr>
          <w:cantSplit/>
          <w:trHeight w:val="989"/>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Reconnaissance and flow measurement - Pony Creek</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Pony Creek</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Hydrology</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baseline data for creek restoration design</w:t>
            </w:r>
            <w:r w:rsidR="000D5EE6" w:rsidRPr="000D5EE6">
              <w:rPr>
                <w:rFonts w:cs="Arial"/>
                <w:sz w:val="20"/>
                <w:lang w:eastAsia="en-CA"/>
              </w:rPr>
              <w:t xml:space="preserve">. </w:t>
            </w:r>
            <w:r w:rsidRPr="000D5EE6">
              <w:rPr>
                <w:rFonts w:cs="Arial"/>
                <w:sz w:val="20"/>
                <w:lang w:eastAsia="en-CA"/>
              </w:rPr>
              <w:br/>
              <w:t xml:space="preserve">- characterization of the watershed and channel to support hydrological modeling </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photographs and written observations</w:t>
            </w:r>
            <w:r w:rsidRPr="000D5EE6">
              <w:rPr>
                <w:rFonts w:cs="Arial"/>
                <w:sz w:val="20"/>
                <w:lang w:eastAsia="en-CA"/>
              </w:rPr>
              <w:br/>
              <w:t>- flow measurement along the creek</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Completed</w:t>
            </w:r>
            <w:r w:rsidR="00C10E66" w:rsidRPr="000D5EE6">
              <w:rPr>
                <w:rFonts w:cs="Arial"/>
                <w:sz w:val="20"/>
                <w:lang w:eastAsia="en-CA"/>
              </w:rPr>
              <w:t xml:space="preserve"> flow measured</w:t>
            </w:r>
            <w:r w:rsidR="009D5AFF" w:rsidRPr="000D5EE6">
              <w:rPr>
                <w:rFonts w:cs="Arial"/>
                <w:sz w:val="20"/>
                <w:lang w:eastAsia="en-CA"/>
              </w:rPr>
              <w:t xml:space="preserve"> </w:t>
            </w:r>
            <w:r w:rsidR="00C10E66" w:rsidRPr="000D5EE6">
              <w:rPr>
                <w:rFonts w:cs="Arial"/>
                <w:sz w:val="20"/>
                <w:lang w:eastAsia="en-CA"/>
              </w:rPr>
              <w:t>at 2 sites in Pony Creek</w:t>
            </w:r>
          </w:p>
        </w:tc>
      </w:tr>
      <w:tr w:rsidR="00BF7225" w:rsidRPr="000D5EE6" w:rsidTr="00BF7225">
        <w:trPr>
          <w:cantSplit/>
          <w:trHeight w:val="1403"/>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General reconnaissance and grab samples</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Mill Site in particular and site wide as needed</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Geochemical / site characterization</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observations to delineate old landfill</w:t>
            </w:r>
            <w:r w:rsidRPr="000D5EE6">
              <w:rPr>
                <w:rFonts w:cs="Arial"/>
                <w:sz w:val="20"/>
                <w:lang w:eastAsia="en-CA"/>
              </w:rPr>
              <w:br w:type="page"/>
              <w:t>- observation of historic tailings deposition areas in Dome Creek to assess extent of material likely requiring removal</w:t>
            </w:r>
            <w:r w:rsidRPr="000D5EE6">
              <w:rPr>
                <w:rFonts w:cs="Arial"/>
                <w:sz w:val="20"/>
                <w:lang w:eastAsia="en-CA"/>
              </w:rPr>
              <w:br w:type="page"/>
              <w:t>- observation of waste rock used for fill material, particularly looking for signs of ARD or other issues</w:t>
            </w:r>
            <w:r w:rsidRPr="000D5EE6">
              <w:rPr>
                <w:rFonts w:cs="Arial"/>
                <w:sz w:val="20"/>
                <w:lang w:eastAsia="en-CA"/>
              </w:rPr>
              <w:br w:type="page"/>
              <w:t>- observation of signs of contaminated material (e.g. from spills etc.)</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photographs and written record of observations with GPS locations of key features</w:t>
            </w:r>
            <w:r w:rsidRPr="000D5EE6">
              <w:rPr>
                <w:rFonts w:cs="Arial"/>
                <w:sz w:val="20"/>
                <w:lang w:eastAsia="en-CA"/>
              </w:rPr>
              <w:br w:type="page"/>
              <w:t>- grab samples as appropriate in areas of concern.</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Completed</w:t>
            </w:r>
            <w:r w:rsidR="009D5AFF" w:rsidRPr="000D5EE6">
              <w:rPr>
                <w:rFonts w:cs="Arial"/>
                <w:sz w:val="20"/>
                <w:lang w:eastAsia="en-CA"/>
              </w:rPr>
              <w:t xml:space="preserve"> </w:t>
            </w:r>
          </w:p>
        </w:tc>
      </w:tr>
      <w:tr w:rsidR="00BF7225" w:rsidRPr="000D5EE6" w:rsidTr="00BF7225">
        <w:trPr>
          <w:cantSplit/>
          <w:trHeight w:val="800"/>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Hazardous material inventory</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Mill site</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Site Characterization</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confirm hazardous material inventory on site and amount and nature of sampling required to characterize and quantify hazardous materials.</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photographs</w:t>
            </w:r>
            <w:r w:rsidRPr="000D5EE6">
              <w:rPr>
                <w:rFonts w:cs="Arial"/>
                <w:sz w:val="20"/>
                <w:lang w:eastAsia="en-CA"/>
              </w:rPr>
              <w:br/>
              <w:t>- written record of observations and inventory</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Completed</w:t>
            </w:r>
          </w:p>
        </w:tc>
      </w:tr>
      <w:tr w:rsidR="00BF7225" w:rsidRPr="000D5EE6" w:rsidTr="00BF7225">
        <w:trPr>
          <w:cantSplit/>
          <w:trHeight w:val="710"/>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lastRenderedPageBreak/>
              <w:t>Water quality sampling of pit pond</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Open Pit water quality profile</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water quality</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obtain vertical profiles of water quality in open pit to support water quality model</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water quality sampling per protocols</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Completed</w:t>
            </w:r>
          </w:p>
        </w:tc>
      </w:tr>
      <w:tr w:rsidR="00BF7225" w:rsidRPr="000D5EE6" w:rsidTr="00BF7225">
        <w:trPr>
          <w:cantSplit/>
          <w:trHeight w:val="899"/>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Water quality sampling of tailings pond</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Tailings Area</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water quality</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obtain vertical profile of water quality in tailings pond as representative of tailings pore water chemistry to support water quality model</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water quality sampling per protocols</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Not deemed necessary, existing information sufficient</w:t>
            </w:r>
          </w:p>
        </w:tc>
      </w:tr>
      <w:tr w:rsidR="00BF7225" w:rsidRPr="000D5EE6" w:rsidTr="00BF7225">
        <w:trPr>
          <w:cantSplit/>
          <w:trHeight w:val="570"/>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Groundwater sampling of existing wells</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Site Wide</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water quality</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obtain groundwater quality samples in support of water quality model</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water quality sampling per protocols</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Completed</w:t>
            </w:r>
            <w:r w:rsidR="00C10E66" w:rsidRPr="000D5EE6">
              <w:rPr>
                <w:rFonts w:cs="Arial"/>
                <w:sz w:val="20"/>
                <w:lang w:eastAsia="en-CA"/>
              </w:rPr>
              <w:t xml:space="preserve"> some wells, dry, frozen or destroyed, see Table 3 or successful sampling locations</w:t>
            </w:r>
          </w:p>
        </w:tc>
      </w:tr>
      <w:tr w:rsidR="00BF7225" w:rsidRPr="000D5EE6" w:rsidTr="00BF7225">
        <w:trPr>
          <w:cantSplit/>
          <w:trHeight w:val="510"/>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Water quality sample from seeps and adits</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Seeps/Adits (near mill site)</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water quality</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obtain water quality samples in support of water quality model</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water quality sampling per protocols</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Completed</w:t>
            </w:r>
            <w:r w:rsidR="00C10E66" w:rsidRPr="000D5EE6">
              <w:rPr>
                <w:rFonts w:cs="Arial"/>
                <w:sz w:val="20"/>
                <w:lang w:eastAsia="en-CA"/>
              </w:rPr>
              <w:t>, results provided in data report</w:t>
            </w:r>
          </w:p>
        </w:tc>
      </w:tr>
      <w:tr w:rsidR="00BF7225" w:rsidRPr="000D5EE6" w:rsidTr="00BF7225">
        <w:trPr>
          <w:cantSplit/>
          <w:trHeight w:val="765"/>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Clear walkway access to creek mini-piezometer sites (~10)</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Creeks</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Hydrogeo</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provide access for mini piezometer installations (hand clearing of brush and willows)</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Completed</w:t>
            </w:r>
          </w:p>
        </w:tc>
      </w:tr>
      <w:tr w:rsidR="00BF7225" w:rsidRPr="000D5EE6" w:rsidTr="00BF7225">
        <w:trPr>
          <w:cantSplit/>
          <w:trHeight w:val="1530"/>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Install shallow and deep mini-piezometers (pair), creek bed manometer testing, creek bed seepage meter testing, creek bed temperature survey.</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Dome Ck (10 stations), Pony Ck (5 stations), temperature survey every 50 to 100 m.</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Hydrogeo</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allow measurement groundwater surface water interaction in support of hydrogeology and water quality model</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install mini piezometers at 50 to 100 m intervals along creek per protocols</w:t>
            </w:r>
            <w:r w:rsidRPr="000D5EE6">
              <w:rPr>
                <w:rFonts w:cs="Arial"/>
                <w:sz w:val="20"/>
                <w:lang w:eastAsia="en-CA"/>
              </w:rPr>
              <w:br/>
              <w:t>- log of observed conditions and installation details</w:t>
            </w:r>
            <w:r w:rsidRPr="000D5EE6">
              <w:rPr>
                <w:rFonts w:cs="Arial"/>
                <w:sz w:val="20"/>
                <w:lang w:eastAsia="en-CA"/>
              </w:rPr>
              <w:br/>
              <w:t>- photograph of each installation</w:t>
            </w:r>
            <w:r w:rsidRPr="000D5EE6">
              <w:rPr>
                <w:rFonts w:cs="Arial"/>
                <w:sz w:val="20"/>
                <w:lang w:eastAsia="en-CA"/>
              </w:rPr>
              <w:br/>
              <w:t>- GPS coordinates of each location</w:t>
            </w:r>
            <w:r w:rsidRPr="000D5EE6">
              <w:rPr>
                <w:rFonts w:cs="Arial"/>
                <w:sz w:val="20"/>
                <w:lang w:eastAsia="en-CA"/>
              </w:rPr>
              <w:br/>
              <w:t>- installation of location marker (stake with flagging)</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Completed</w:t>
            </w:r>
            <w:r w:rsidR="00C10E66" w:rsidRPr="000D5EE6">
              <w:rPr>
                <w:rFonts w:cs="Arial"/>
                <w:sz w:val="20"/>
                <w:lang w:eastAsia="en-CA"/>
              </w:rPr>
              <w:t xml:space="preserve"> 9 installations, one site (GSI-DC-04) abandoned due to refusal</w:t>
            </w:r>
          </w:p>
        </w:tc>
      </w:tr>
      <w:tr w:rsidR="00BF7225" w:rsidRPr="000D5EE6" w:rsidTr="00BF7225">
        <w:trPr>
          <w:cantSplit/>
          <w:trHeight w:val="1511"/>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Install single mini-piezometers (up to 5) at Huestis Adit opening.</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Huestis Adit opening approximated from aerial photo, upper Dome Ck.</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Hydrogeo</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allow measurement of water levels and sampling of groundwater in area of Huestis adit in support of water quality model</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install mini piezometer per protocols</w:t>
            </w:r>
            <w:r w:rsidRPr="000D5EE6">
              <w:rPr>
                <w:rFonts w:cs="Arial"/>
                <w:sz w:val="20"/>
                <w:lang w:eastAsia="en-CA"/>
              </w:rPr>
              <w:br/>
              <w:t>- log of observed conditions and installation details</w:t>
            </w:r>
            <w:r w:rsidRPr="000D5EE6">
              <w:rPr>
                <w:rFonts w:cs="Arial"/>
                <w:sz w:val="20"/>
                <w:lang w:eastAsia="en-CA"/>
              </w:rPr>
              <w:br/>
              <w:t>- photograph of each installation</w:t>
            </w:r>
            <w:r w:rsidRPr="000D5EE6">
              <w:rPr>
                <w:rFonts w:cs="Arial"/>
                <w:sz w:val="20"/>
                <w:lang w:eastAsia="en-CA"/>
              </w:rPr>
              <w:br/>
              <w:t>- GPS coordinates of each location</w:t>
            </w:r>
            <w:r w:rsidRPr="000D5EE6">
              <w:rPr>
                <w:rFonts w:cs="Arial"/>
                <w:sz w:val="20"/>
                <w:lang w:eastAsia="en-CA"/>
              </w:rPr>
              <w:br/>
              <w:t>- installation of location marker (stake with flagging)</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Completed</w:t>
            </w:r>
            <w:r w:rsidR="00C10E66" w:rsidRPr="000D5EE6">
              <w:rPr>
                <w:rFonts w:cs="Arial"/>
                <w:sz w:val="20"/>
                <w:lang w:eastAsia="en-CA"/>
              </w:rPr>
              <w:t>, locations finalized through geophysics</w:t>
            </w:r>
          </w:p>
        </w:tc>
      </w:tr>
      <w:tr w:rsidR="00BF7225" w:rsidRPr="000D5EE6" w:rsidTr="00BF7225">
        <w:trPr>
          <w:cantSplit/>
          <w:trHeight w:val="510"/>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Groundwater sampling - Dome Creek mini-piezometers (10)</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Dome Creek</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water quality</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obtain groundwater quality samples in support of water quality model</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collect groundwater samples per protocols</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Completed</w:t>
            </w:r>
            <w:r w:rsidR="00C10E66" w:rsidRPr="000D5EE6">
              <w:rPr>
                <w:rFonts w:cs="Arial"/>
                <w:sz w:val="20"/>
                <w:lang w:eastAsia="en-CA"/>
              </w:rPr>
              <w:t>, some locations had low flow / were frozen and could not be sampled (see Table 3 for sampled locations)</w:t>
            </w:r>
          </w:p>
        </w:tc>
      </w:tr>
      <w:tr w:rsidR="00BF7225" w:rsidRPr="000D5EE6" w:rsidTr="00BF7225">
        <w:trPr>
          <w:cantSplit/>
          <w:trHeight w:val="510"/>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Groundwater sampling - Pony Creek mini-piezometers (5)</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Pony Creek</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water quality</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obtain groundwater quality samples in support of water quality model</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collect groundwater samples per protocols</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Completed</w:t>
            </w:r>
            <w:r w:rsidR="00C10E66" w:rsidRPr="000D5EE6">
              <w:rPr>
                <w:rFonts w:cs="Arial"/>
                <w:sz w:val="20"/>
                <w:lang w:eastAsia="en-CA"/>
              </w:rPr>
              <w:t>, some locations had low flow / were frozen and could not be sampled (see Table 3 for sampled locations)</w:t>
            </w:r>
          </w:p>
        </w:tc>
      </w:tr>
      <w:tr w:rsidR="00BF7225" w:rsidRPr="000D5EE6" w:rsidTr="00BF7225">
        <w:trPr>
          <w:cantSplit/>
          <w:trHeight w:val="1020"/>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3 e-logs: temperature, acoustic televiewer and heat pulse flow meter.</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Open pit, north of pit and south of pit.</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Hydrogeo (done by Worley Parsons)</w:t>
            </w:r>
          </w:p>
        </w:tc>
        <w:tc>
          <w:tcPr>
            <w:tcW w:w="6637" w:type="dxa"/>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characterize rock mass and groundwater flow regime around open pit in support of developing a groundwater glow model</w:t>
            </w:r>
          </w:p>
        </w:tc>
        <w:tc>
          <w:tcPr>
            <w:tcW w:w="5260" w:type="dxa"/>
            <w:vMerge w:val="restart"/>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complete surveys listed</w:t>
            </w:r>
          </w:p>
        </w:tc>
        <w:tc>
          <w:tcPr>
            <w:tcW w:w="2280" w:type="dxa"/>
            <w:vMerge w:val="restart"/>
            <w:tcBorders>
              <w:top w:val="nil"/>
              <w:left w:val="single" w:sz="4" w:space="0" w:color="auto"/>
              <w:bottom w:val="single" w:sz="4" w:space="0" w:color="000000"/>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Not completed in favour of permanent instrumentation installations</w:t>
            </w:r>
            <w:r w:rsidR="00CB0F36" w:rsidRPr="000D5EE6">
              <w:rPr>
                <w:rFonts w:cs="Arial"/>
                <w:sz w:val="20"/>
                <w:lang w:eastAsia="en-CA"/>
              </w:rPr>
              <w:t xml:space="preserve"> and </w:t>
            </w:r>
            <w:r w:rsidR="00AB0DD8" w:rsidRPr="000D5EE6">
              <w:rPr>
                <w:rFonts w:cs="Arial"/>
                <w:sz w:val="20"/>
                <w:lang w:eastAsia="en-CA"/>
              </w:rPr>
              <w:lastRenderedPageBreak/>
              <w:t xml:space="preserve">because of concerns about the ability to complete the geophysics given the fractured rock </w:t>
            </w:r>
            <w:r w:rsidR="00CB0F36" w:rsidRPr="000D5EE6">
              <w:rPr>
                <w:rFonts w:cs="Arial"/>
                <w:sz w:val="20"/>
                <w:lang w:eastAsia="en-CA"/>
              </w:rPr>
              <w:t>condition</w:t>
            </w:r>
            <w:r w:rsidR="00AB0DD8" w:rsidRPr="000D5EE6">
              <w:rPr>
                <w:rFonts w:cs="Arial"/>
                <w:sz w:val="20"/>
                <w:lang w:eastAsia="en-CA"/>
              </w:rPr>
              <w:t>s</w:t>
            </w:r>
            <w:r w:rsidR="00CB0F36" w:rsidRPr="000D5EE6">
              <w:rPr>
                <w:rFonts w:cs="Arial"/>
                <w:sz w:val="20"/>
                <w:lang w:eastAsia="en-CA"/>
              </w:rPr>
              <w:t xml:space="preserve"> encountered</w:t>
            </w:r>
            <w:bookmarkStart w:id="2" w:name="_GoBack"/>
            <w:bookmarkEnd w:id="2"/>
            <w:r w:rsidR="00AB0DD8" w:rsidRPr="000D5EE6">
              <w:rPr>
                <w:rFonts w:cs="Arial"/>
                <w:sz w:val="20"/>
                <w:lang w:eastAsia="en-CA"/>
              </w:rPr>
              <w:t>.</w:t>
            </w:r>
          </w:p>
        </w:tc>
      </w:tr>
      <w:tr w:rsidR="00BF7225" w:rsidRPr="000D5EE6" w:rsidTr="00BF7225">
        <w:trPr>
          <w:cantSplit/>
          <w:trHeight w:val="765"/>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lastRenderedPageBreak/>
              <w:t>Geophysics first day help setup, open pit safety person.</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Open pit, north of pit and south of pit.</w:t>
            </w:r>
            <w:r w:rsidRPr="000D5EE6">
              <w:rPr>
                <w:rFonts w:cs="Arial"/>
                <w:sz w:val="20"/>
                <w:lang w:eastAsia="en-CA"/>
              </w:rPr>
              <w:br w:type="page"/>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xml:space="preserve">Hydrogeo </w:t>
            </w:r>
          </w:p>
        </w:tc>
        <w:tc>
          <w:tcPr>
            <w:tcW w:w="6637" w:type="dxa"/>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sz w:val="20"/>
                <w:lang w:eastAsia="en-CA"/>
              </w:rPr>
            </w:pPr>
          </w:p>
        </w:tc>
        <w:tc>
          <w:tcPr>
            <w:tcW w:w="5260" w:type="dxa"/>
            <w:vMerge/>
            <w:tcBorders>
              <w:top w:val="nil"/>
              <w:left w:val="single" w:sz="4" w:space="0" w:color="auto"/>
              <w:bottom w:val="single" w:sz="4" w:space="0" w:color="auto"/>
              <w:right w:val="single" w:sz="4" w:space="0" w:color="auto"/>
            </w:tcBorders>
            <w:vAlign w:val="center"/>
            <w:hideMark/>
          </w:tcPr>
          <w:p w:rsidR="00BF7225" w:rsidRPr="000D5EE6" w:rsidRDefault="00BF7225" w:rsidP="00464A46">
            <w:pPr>
              <w:spacing w:line="264" w:lineRule="auto"/>
              <w:jc w:val="left"/>
              <w:rPr>
                <w:rFonts w:cs="Arial"/>
                <w:sz w:val="20"/>
                <w:lang w:eastAsia="en-CA"/>
              </w:rPr>
            </w:pPr>
          </w:p>
        </w:tc>
        <w:tc>
          <w:tcPr>
            <w:tcW w:w="2280" w:type="dxa"/>
            <w:vMerge/>
            <w:tcBorders>
              <w:top w:val="nil"/>
              <w:left w:val="single" w:sz="4" w:space="0" w:color="auto"/>
              <w:bottom w:val="single" w:sz="4" w:space="0" w:color="000000"/>
              <w:right w:val="single" w:sz="4" w:space="0" w:color="auto"/>
            </w:tcBorders>
            <w:vAlign w:val="center"/>
            <w:hideMark/>
          </w:tcPr>
          <w:p w:rsidR="00BF7225" w:rsidRPr="000D5EE6" w:rsidRDefault="00BF7225" w:rsidP="00464A46">
            <w:pPr>
              <w:spacing w:line="264" w:lineRule="auto"/>
              <w:jc w:val="left"/>
              <w:rPr>
                <w:rFonts w:cs="Arial"/>
                <w:sz w:val="20"/>
                <w:lang w:eastAsia="en-CA"/>
              </w:rPr>
            </w:pPr>
          </w:p>
        </w:tc>
      </w:tr>
      <w:tr w:rsidR="00BF7225" w:rsidRPr="000D5EE6" w:rsidTr="00BF7225">
        <w:trPr>
          <w:cantSplit/>
          <w:trHeight w:val="1230"/>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lastRenderedPageBreak/>
              <w:t>Install monitor wells, c/w pre-packed well screens, one-strand heat tracing, plus pneumatic piezometers (2 per core hole).</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6 core holes, including: open pit (2), north pit (1) and south pit (4).</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Hydrogeo</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piezometric elevations;</w:t>
            </w:r>
            <w:r w:rsidRPr="000D5EE6">
              <w:rPr>
                <w:rFonts w:cs="Arial"/>
                <w:sz w:val="20"/>
                <w:lang w:eastAsia="en-CA"/>
              </w:rPr>
              <w:br/>
              <w:t>- in-well hydraulic conductivity testing</w:t>
            </w:r>
            <w:r w:rsidRPr="000D5EE6">
              <w:rPr>
                <w:rFonts w:cs="Arial"/>
                <w:sz w:val="20"/>
                <w:lang w:eastAsia="en-CA"/>
              </w:rPr>
              <w:br/>
              <w:t>- water quality.</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install wells per protocols</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Replaced with conventional shallow wells (paired deep and shallow holes)</w:t>
            </w:r>
          </w:p>
        </w:tc>
      </w:tr>
      <w:tr w:rsidR="00BF7225" w:rsidRPr="000D5EE6" w:rsidTr="00BF7225">
        <w:trPr>
          <w:cantSplit/>
          <w:trHeight w:val="1070"/>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Initial TAR 5 Reconnaissance for Landform and revegetation</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Site wide</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Landform / Reveg</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complete initial high level reconnaissance of natural topography, landforms and vegetation and assess conditions of disturbed areas</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photographs</w:t>
            </w:r>
            <w:r w:rsidRPr="000D5EE6">
              <w:rPr>
                <w:rFonts w:cs="Arial"/>
                <w:sz w:val="20"/>
                <w:lang w:eastAsia="en-CA"/>
              </w:rPr>
              <w:br/>
              <w:t>- written log of observations</w:t>
            </w:r>
            <w:r w:rsidRPr="000D5EE6">
              <w:rPr>
                <w:rFonts w:cs="Arial"/>
                <w:sz w:val="20"/>
                <w:lang w:eastAsia="en-CA"/>
              </w:rPr>
              <w:br/>
              <w:t>- sketches</w:t>
            </w:r>
            <w:r w:rsidRPr="000D5EE6">
              <w:rPr>
                <w:rFonts w:cs="Arial"/>
                <w:sz w:val="20"/>
                <w:lang w:eastAsia="en-CA"/>
              </w:rPr>
              <w:br/>
              <w:t>- grab samples of soil as required</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Completed</w:t>
            </w:r>
          </w:p>
        </w:tc>
      </w:tr>
      <w:tr w:rsidR="00BF7225" w:rsidRPr="000D5EE6" w:rsidTr="00BF7225">
        <w:trPr>
          <w:cantSplit/>
          <w:trHeight w:val="1061"/>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Initial TAR 5 Reconnaissance for Initial reconnaissance for buildings and infrastructure</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Site wide</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Infrastructure</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complete high level reconnaissance to identify and confirm key infrastructure on site, assess requirements for additional surveys and develop concepts for demolition and on site storage of debris, recycling etc.</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 photographs</w:t>
            </w:r>
            <w:r w:rsidRPr="000D5EE6">
              <w:rPr>
                <w:rFonts w:cs="Arial"/>
                <w:sz w:val="20"/>
                <w:lang w:eastAsia="en-CA"/>
              </w:rPr>
              <w:br/>
              <w:t>- written log of observations</w:t>
            </w:r>
            <w:r w:rsidRPr="000D5EE6">
              <w:rPr>
                <w:rFonts w:cs="Arial"/>
                <w:sz w:val="20"/>
                <w:lang w:eastAsia="en-CA"/>
              </w:rPr>
              <w:br/>
              <w:t>- preliminary inventory</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Completed</w:t>
            </w:r>
          </w:p>
        </w:tc>
      </w:tr>
      <w:tr w:rsidR="00BF7225" w:rsidRPr="000D5EE6" w:rsidTr="00BF7225">
        <w:trPr>
          <w:cantSplit/>
          <w:trHeight w:val="510"/>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TAR 6 hazmat sampling</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Mill Area</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Site Characterization</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To come upon TAR approval</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To come if required</w:t>
            </w:r>
          </w:p>
        </w:tc>
      </w:tr>
      <w:tr w:rsidR="00BF7225" w:rsidRPr="000D5EE6" w:rsidTr="00BF7225">
        <w:trPr>
          <w:cantSplit/>
          <w:trHeight w:val="510"/>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TAR 6 building and infrastructure surveys and inventories</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Site Wide</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Infrastructure</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To come upon TAR approval</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Planned</w:t>
            </w:r>
          </w:p>
        </w:tc>
      </w:tr>
      <w:tr w:rsidR="00BF7225" w:rsidRPr="000D5EE6" w:rsidTr="00BF7225">
        <w:trPr>
          <w:cantSplit/>
          <w:trHeight w:val="1020"/>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TAR 6 reveg and landform surveys and observations</w:t>
            </w:r>
          </w:p>
        </w:tc>
        <w:tc>
          <w:tcPr>
            <w:tcW w:w="21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Site Wide</w:t>
            </w:r>
          </w:p>
        </w:tc>
        <w:tc>
          <w:tcPr>
            <w:tcW w:w="180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sz w:val="20"/>
                <w:lang w:eastAsia="en-CA"/>
              </w:rPr>
            </w:pPr>
            <w:r w:rsidRPr="000D5EE6">
              <w:rPr>
                <w:rFonts w:cs="Arial"/>
                <w:sz w:val="20"/>
                <w:lang w:eastAsia="en-CA"/>
              </w:rPr>
              <w:t>Landform / Reveg</w:t>
            </w:r>
          </w:p>
        </w:tc>
        <w:tc>
          <w:tcPr>
            <w:tcW w:w="6637"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To come upon TAR approval</w:t>
            </w:r>
          </w:p>
        </w:tc>
        <w:tc>
          <w:tcPr>
            <w:tcW w:w="526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 </w:t>
            </w:r>
          </w:p>
        </w:tc>
        <w:tc>
          <w:tcPr>
            <w:tcW w:w="2280" w:type="dxa"/>
            <w:tcBorders>
              <w:top w:val="nil"/>
              <w:left w:val="nil"/>
              <w:bottom w:val="single" w:sz="4" w:space="0" w:color="auto"/>
              <w:right w:val="single" w:sz="4" w:space="0" w:color="auto"/>
            </w:tcBorders>
            <w:shd w:val="clear" w:color="auto" w:fill="auto"/>
            <w:vAlign w:val="center"/>
            <w:hideMark/>
          </w:tcPr>
          <w:p w:rsidR="00BF7225" w:rsidRPr="000D5EE6" w:rsidRDefault="00BF7225" w:rsidP="00464A46">
            <w:pPr>
              <w:spacing w:line="264" w:lineRule="auto"/>
              <w:jc w:val="left"/>
              <w:rPr>
                <w:rFonts w:cs="Arial"/>
                <w:color w:val="000000"/>
                <w:sz w:val="20"/>
                <w:lang w:eastAsia="en-CA"/>
              </w:rPr>
            </w:pPr>
            <w:r w:rsidRPr="000D5EE6">
              <w:rPr>
                <w:rFonts w:cs="Arial"/>
                <w:color w:val="000000"/>
                <w:sz w:val="20"/>
                <w:lang w:eastAsia="en-CA"/>
              </w:rPr>
              <w:t>TA5 work was somewhat augmented and likely sufficient for design.</w:t>
            </w:r>
          </w:p>
        </w:tc>
      </w:tr>
    </w:tbl>
    <w:p w:rsidR="000C6F89" w:rsidRPr="000D5EE6" w:rsidRDefault="000C6F89" w:rsidP="00464A46">
      <w:pPr>
        <w:spacing w:line="264" w:lineRule="auto"/>
        <w:jc w:val="left"/>
        <w:rPr>
          <w:b/>
        </w:rPr>
      </w:pPr>
    </w:p>
    <w:p w:rsidR="000C6F89" w:rsidRPr="000D5EE6" w:rsidRDefault="000C6F89" w:rsidP="00464A46">
      <w:pPr>
        <w:spacing w:line="264" w:lineRule="auto"/>
        <w:jc w:val="left"/>
        <w:rPr>
          <w:b/>
        </w:rPr>
      </w:pPr>
      <w:r w:rsidRPr="000D5EE6">
        <w:rPr>
          <w:b/>
        </w:rPr>
        <w:br w:type="page"/>
      </w:r>
    </w:p>
    <w:p w:rsidR="00BF7225" w:rsidRPr="000D5EE6" w:rsidRDefault="000C6F89" w:rsidP="000D5EE6">
      <w:pPr>
        <w:spacing w:line="264" w:lineRule="auto"/>
        <w:jc w:val="center"/>
        <w:rPr>
          <w:b/>
        </w:rPr>
      </w:pPr>
      <w:r w:rsidRPr="000D5EE6">
        <w:rPr>
          <w:b/>
        </w:rPr>
        <w:lastRenderedPageBreak/>
        <w:t>Table 2</w:t>
      </w:r>
      <w:r w:rsidR="0041768F" w:rsidRPr="000D5EE6">
        <w:rPr>
          <w:b/>
        </w:rPr>
        <w:t xml:space="preserve"> Fall 2013 </w:t>
      </w:r>
      <w:r w:rsidRPr="000D5EE6">
        <w:rPr>
          <w:b/>
        </w:rPr>
        <w:t>Investigations Completed</w:t>
      </w:r>
    </w:p>
    <w:p w:rsidR="0041768F" w:rsidRPr="000D5EE6" w:rsidRDefault="0041768F" w:rsidP="00464A46">
      <w:pPr>
        <w:spacing w:line="264" w:lineRule="auto"/>
        <w:ind w:right="2790"/>
        <w:jc w:val="left"/>
        <w:rPr>
          <w:sz w:val="18"/>
          <w:szCs w:val="18"/>
        </w:rPr>
      </w:pPr>
    </w:p>
    <w:tbl>
      <w:tblPr>
        <w:tblW w:w="15711" w:type="dxa"/>
        <w:jc w:val="center"/>
        <w:tblInd w:w="103" w:type="dxa"/>
        <w:tblLook w:val="04A0"/>
      </w:tblPr>
      <w:tblGrid>
        <w:gridCol w:w="1544"/>
        <w:gridCol w:w="1341"/>
        <w:gridCol w:w="1693"/>
        <w:gridCol w:w="1103"/>
        <w:gridCol w:w="1124"/>
        <w:gridCol w:w="1091"/>
        <w:gridCol w:w="1203"/>
        <w:gridCol w:w="1576"/>
        <w:gridCol w:w="2416"/>
        <w:gridCol w:w="2708"/>
      </w:tblGrid>
      <w:tr w:rsidR="0041768F" w:rsidRPr="000D5EE6" w:rsidTr="000D5EE6">
        <w:trPr>
          <w:cantSplit/>
          <w:trHeight w:val="255"/>
          <w:tblHeader/>
          <w:jc w:val="center"/>
        </w:trPr>
        <w:tc>
          <w:tcPr>
            <w:tcW w:w="1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768F" w:rsidRPr="000D5EE6" w:rsidRDefault="0041768F" w:rsidP="00464A46">
            <w:pPr>
              <w:spacing w:line="264" w:lineRule="auto"/>
              <w:jc w:val="center"/>
              <w:rPr>
                <w:rFonts w:cs="Arial"/>
                <w:b/>
                <w:sz w:val="16"/>
                <w:szCs w:val="16"/>
                <w:lang w:eastAsia="en-CA"/>
              </w:rPr>
            </w:pPr>
            <w:r w:rsidRPr="000D5EE6">
              <w:rPr>
                <w:rFonts w:cs="Arial"/>
                <w:b/>
                <w:sz w:val="16"/>
                <w:szCs w:val="16"/>
                <w:lang w:eastAsia="en-CA"/>
              </w:rPr>
              <w:t>Location ID</w:t>
            </w:r>
          </w:p>
        </w:tc>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768F" w:rsidRPr="000D5EE6" w:rsidRDefault="0041768F" w:rsidP="00464A46">
            <w:pPr>
              <w:spacing w:line="264" w:lineRule="auto"/>
              <w:jc w:val="center"/>
              <w:rPr>
                <w:rFonts w:cs="Arial"/>
                <w:b/>
                <w:sz w:val="16"/>
                <w:szCs w:val="16"/>
                <w:lang w:eastAsia="en-CA"/>
              </w:rPr>
            </w:pPr>
            <w:r w:rsidRPr="000D5EE6">
              <w:rPr>
                <w:rFonts w:cs="Arial"/>
                <w:b/>
                <w:sz w:val="16"/>
                <w:szCs w:val="16"/>
                <w:lang w:eastAsia="en-CA"/>
              </w:rPr>
              <w:t xml:space="preserve">Type of Investigation </w:t>
            </w:r>
            <w:r w:rsidRPr="000D5EE6">
              <w:rPr>
                <w:rFonts w:cs="Arial"/>
                <w:b/>
                <w:sz w:val="16"/>
                <w:szCs w:val="16"/>
                <w:vertAlign w:val="superscript"/>
                <w:lang w:eastAsia="en-CA"/>
              </w:rPr>
              <w:t>1</w:t>
            </w:r>
          </w:p>
        </w:tc>
        <w:tc>
          <w:tcPr>
            <w:tcW w:w="501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b/>
                <w:sz w:val="16"/>
                <w:szCs w:val="16"/>
                <w:lang w:eastAsia="en-CA"/>
              </w:rPr>
            </w:pPr>
            <w:r w:rsidRPr="000D5EE6">
              <w:rPr>
                <w:rFonts w:cs="Arial"/>
                <w:b/>
                <w:sz w:val="16"/>
                <w:szCs w:val="16"/>
                <w:lang w:eastAsia="en-CA"/>
              </w:rPr>
              <w:t>Investigation Location (UTM Zone 8, NAD83)</w:t>
            </w:r>
          </w:p>
        </w:tc>
        <w:tc>
          <w:tcPr>
            <w:tcW w:w="781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b/>
                <w:sz w:val="16"/>
                <w:szCs w:val="16"/>
                <w:lang w:eastAsia="en-CA"/>
              </w:rPr>
            </w:pPr>
            <w:r w:rsidRPr="000D5EE6">
              <w:rPr>
                <w:rFonts w:cs="Arial"/>
                <w:b/>
                <w:sz w:val="16"/>
                <w:szCs w:val="16"/>
                <w:lang w:eastAsia="en-CA"/>
              </w:rPr>
              <w:t>Summary of Installations, Lab Tests and Insitu Tests</w:t>
            </w:r>
          </w:p>
        </w:tc>
      </w:tr>
      <w:tr w:rsidR="0041768F" w:rsidRPr="000D5EE6" w:rsidTr="000D5EE6">
        <w:trPr>
          <w:cantSplit/>
          <w:trHeight w:val="728"/>
          <w:tblHeader/>
          <w:jc w:val="center"/>
        </w:trPr>
        <w:tc>
          <w:tcPr>
            <w:tcW w:w="1544" w:type="dxa"/>
            <w:vMerge/>
            <w:tcBorders>
              <w:top w:val="single" w:sz="4" w:space="0" w:color="auto"/>
              <w:left w:val="single" w:sz="4" w:space="0" w:color="auto"/>
              <w:bottom w:val="single" w:sz="4" w:space="0" w:color="auto"/>
              <w:right w:val="single" w:sz="4" w:space="0" w:color="auto"/>
            </w:tcBorders>
            <w:vAlign w:val="center"/>
            <w:hideMark/>
          </w:tcPr>
          <w:p w:rsidR="0041768F" w:rsidRPr="000D5EE6" w:rsidRDefault="0041768F" w:rsidP="00464A46">
            <w:pPr>
              <w:spacing w:line="264" w:lineRule="auto"/>
              <w:jc w:val="left"/>
              <w:rPr>
                <w:rFonts w:cs="Arial"/>
                <w:b/>
                <w:sz w:val="16"/>
                <w:szCs w:val="16"/>
                <w:lang w:eastAsia="en-CA"/>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41768F" w:rsidRPr="000D5EE6" w:rsidRDefault="0041768F" w:rsidP="00464A46">
            <w:pPr>
              <w:spacing w:line="264" w:lineRule="auto"/>
              <w:jc w:val="left"/>
              <w:rPr>
                <w:rFonts w:cs="Arial"/>
                <w:b/>
                <w:sz w:val="16"/>
                <w:szCs w:val="16"/>
                <w:lang w:eastAsia="en-CA"/>
              </w:rPr>
            </w:pPr>
          </w:p>
        </w:tc>
        <w:tc>
          <w:tcPr>
            <w:tcW w:w="1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768F" w:rsidRPr="000D5EE6" w:rsidRDefault="0041768F" w:rsidP="00464A46">
            <w:pPr>
              <w:spacing w:line="264" w:lineRule="auto"/>
              <w:jc w:val="center"/>
              <w:rPr>
                <w:rFonts w:cs="Arial"/>
                <w:b/>
                <w:sz w:val="16"/>
                <w:szCs w:val="16"/>
                <w:lang w:eastAsia="en-CA"/>
              </w:rPr>
            </w:pPr>
            <w:r w:rsidRPr="000D5EE6">
              <w:rPr>
                <w:rFonts w:cs="Arial"/>
                <w:b/>
                <w:sz w:val="16"/>
                <w:szCs w:val="16"/>
                <w:lang w:eastAsia="en-CA"/>
              </w:rPr>
              <w:t>Area</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768F" w:rsidRPr="000D5EE6" w:rsidRDefault="0041768F" w:rsidP="00464A46">
            <w:pPr>
              <w:spacing w:line="264" w:lineRule="auto"/>
              <w:jc w:val="center"/>
              <w:rPr>
                <w:rFonts w:cs="Arial"/>
                <w:b/>
                <w:sz w:val="16"/>
                <w:szCs w:val="16"/>
                <w:lang w:eastAsia="en-CA"/>
              </w:rPr>
            </w:pPr>
            <w:r w:rsidRPr="000D5EE6">
              <w:rPr>
                <w:rFonts w:cs="Arial"/>
                <w:b/>
                <w:sz w:val="16"/>
                <w:szCs w:val="16"/>
                <w:lang w:eastAsia="en-CA"/>
              </w:rPr>
              <w:t>Easting, UTM (m)</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768F" w:rsidRPr="000D5EE6" w:rsidRDefault="0041768F" w:rsidP="00464A46">
            <w:pPr>
              <w:spacing w:line="264" w:lineRule="auto"/>
              <w:jc w:val="center"/>
              <w:rPr>
                <w:rFonts w:cs="Arial"/>
                <w:b/>
                <w:sz w:val="16"/>
                <w:szCs w:val="16"/>
                <w:lang w:eastAsia="en-CA"/>
              </w:rPr>
            </w:pPr>
            <w:r w:rsidRPr="000D5EE6">
              <w:rPr>
                <w:rFonts w:cs="Arial"/>
                <w:b/>
                <w:sz w:val="16"/>
                <w:szCs w:val="16"/>
                <w:lang w:eastAsia="en-CA"/>
              </w:rPr>
              <w:t>Northing, UTM (m)</w:t>
            </w:r>
          </w:p>
        </w:tc>
        <w:tc>
          <w:tcPr>
            <w:tcW w:w="10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768F" w:rsidRPr="000D5EE6" w:rsidRDefault="0041768F" w:rsidP="00464A46">
            <w:pPr>
              <w:spacing w:line="264" w:lineRule="auto"/>
              <w:jc w:val="center"/>
              <w:rPr>
                <w:rFonts w:cs="Arial"/>
                <w:b/>
                <w:sz w:val="16"/>
                <w:szCs w:val="16"/>
                <w:lang w:eastAsia="en-CA"/>
              </w:rPr>
            </w:pPr>
            <w:r w:rsidRPr="000D5EE6">
              <w:rPr>
                <w:rFonts w:cs="Arial"/>
                <w:b/>
                <w:sz w:val="16"/>
                <w:szCs w:val="16"/>
                <w:lang w:eastAsia="en-CA"/>
              </w:rPr>
              <w:t>Ground Elevation (</w:t>
            </w:r>
            <w:r w:rsidR="000D5EE6">
              <w:rPr>
                <w:rFonts w:cs="Arial"/>
                <w:b/>
                <w:sz w:val="16"/>
                <w:szCs w:val="16"/>
                <w:lang w:eastAsia="en-CA"/>
              </w:rPr>
              <w:t>masl</w:t>
            </w:r>
            <w:r w:rsidRPr="000D5EE6">
              <w:rPr>
                <w:rFonts w:cs="Arial"/>
                <w:b/>
                <w:sz w:val="16"/>
                <w:szCs w:val="16"/>
                <w:lang w:eastAsia="en-CA"/>
              </w:rPr>
              <w:t>)</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768F" w:rsidRPr="000D5EE6" w:rsidRDefault="0041768F" w:rsidP="00464A46">
            <w:pPr>
              <w:spacing w:line="264" w:lineRule="auto"/>
              <w:jc w:val="center"/>
              <w:rPr>
                <w:rFonts w:cs="Arial"/>
                <w:b/>
                <w:sz w:val="16"/>
                <w:szCs w:val="16"/>
                <w:lang w:eastAsia="en-CA"/>
              </w:rPr>
            </w:pPr>
            <w:r w:rsidRPr="000D5EE6">
              <w:rPr>
                <w:rFonts w:cs="Arial"/>
                <w:b/>
                <w:sz w:val="16"/>
                <w:szCs w:val="16"/>
                <w:lang w:eastAsia="en-CA"/>
              </w:rPr>
              <w:t>Depth of Investigation</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768F" w:rsidRPr="000D5EE6" w:rsidRDefault="0041768F" w:rsidP="00464A46">
            <w:pPr>
              <w:spacing w:line="264" w:lineRule="auto"/>
              <w:jc w:val="center"/>
              <w:rPr>
                <w:rFonts w:cs="Arial"/>
                <w:b/>
                <w:sz w:val="16"/>
                <w:szCs w:val="16"/>
                <w:lang w:eastAsia="en-CA"/>
              </w:rPr>
            </w:pPr>
            <w:r w:rsidRPr="000D5EE6">
              <w:rPr>
                <w:rFonts w:cs="Arial"/>
                <w:b/>
                <w:sz w:val="16"/>
                <w:szCs w:val="16"/>
                <w:lang w:eastAsia="en-CA"/>
              </w:rPr>
              <w:t xml:space="preserve">Installations </w:t>
            </w:r>
            <w:r w:rsidRPr="000D5EE6">
              <w:rPr>
                <w:rFonts w:cs="Arial"/>
                <w:b/>
                <w:sz w:val="16"/>
                <w:szCs w:val="16"/>
                <w:vertAlign w:val="superscript"/>
                <w:lang w:eastAsia="en-CA"/>
              </w:rPr>
              <w:t>2,3</w:t>
            </w:r>
          </w:p>
        </w:tc>
        <w:tc>
          <w:tcPr>
            <w:tcW w:w="24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768F" w:rsidRPr="000D5EE6" w:rsidRDefault="0041768F" w:rsidP="00464A46">
            <w:pPr>
              <w:spacing w:line="264" w:lineRule="auto"/>
              <w:jc w:val="center"/>
              <w:rPr>
                <w:rFonts w:cs="Arial"/>
                <w:b/>
                <w:sz w:val="16"/>
                <w:szCs w:val="16"/>
                <w:lang w:eastAsia="en-CA"/>
              </w:rPr>
            </w:pPr>
            <w:r w:rsidRPr="000D5EE6">
              <w:rPr>
                <w:rFonts w:cs="Arial"/>
                <w:b/>
                <w:sz w:val="16"/>
                <w:szCs w:val="16"/>
                <w:lang w:eastAsia="en-CA"/>
              </w:rPr>
              <w:t>Lab tests</w:t>
            </w:r>
            <w:r w:rsidRPr="000D5EE6">
              <w:rPr>
                <w:rFonts w:cs="Arial"/>
                <w:b/>
                <w:sz w:val="16"/>
                <w:szCs w:val="16"/>
                <w:vertAlign w:val="superscript"/>
                <w:lang w:eastAsia="en-CA"/>
              </w:rPr>
              <w:t>3</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768F" w:rsidRPr="000D5EE6" w:rsidRDefault="0041768F" w:rsidP="00464A46">
            <w:pPr>
              <w:spacing w:line="264" w:lineRule="auto"/>
              <w:jc w:val="center"/>
              <w:rPr>
                <w:rFonts w:cs="Arial"/>
                <w:b/>
                <w:sz w:val="16"/>
                <w:szCs w:val="16"/>
                <w:lang w:eastAsia="en-CA"/>
              </w:rPr>
            </w:pPr>
            <w:r w:rsidRPr="000D5EE6">
              <w:rPr>
                <w:rFonts w:cs="Arial"/>
                <w:b/>
                <w:sz w:val="16"/>
                <w:szCs w:val="16"/>
                <w:lang w:eastAsia="en-CA"/>
              </w:rPr>
              <w:t>Insitu Tests</w:t>
            </w:r>
            <w:r w:rsidRPr="000D5EE6">
              <w:rPr>
                <w:rFonts w:cs="Arial"/>
                <w:b/>
                <w:sz w:val="16"/>
                <w:szCs w:val="16"/>
                <w:vertAlign w:val="superscript"/>
                <w:lang w:eastAsia="en-CA"/>
              </w:rPr>
              <w:t>3,4</w:t>
            </w:r>
          </w:p>
        </w:tc>
      </w:tr>
      <w:tr w:rsidR="0041768F" w:rsidRPr="000D5EE6" w:rsidTr="000D5EE6">
        <w:trPr>
          <w:trHeight w:val="225"/>
          <w:jc w:val="center"/>
        </w:trPr>
        <w:tc>
          <w:tcPr>
            <w:tcW w:w="1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BH-KZ-13-01</w:t>
            </w:r>
          </w:p>
        </w:tc>
        <w:tc>
          <w:tcPr>
            <w:tcW w:w="1341" w:type="dxa"/>
            <w:tcBorders>
              <w:top w:val="single" w:sz="4" w:space="0" w:color="auto"/>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BH</w:t>
            </w:r>
          </w:p>
        </w:tc>
        <w:tc>
          <w:tcPr>
            <w:tcW w:w="1693" w:type="dxa"/>
            <w:tcBorders>
              <w:top w:val="single" w:sz="4" w:space="0" w:color="auto"/>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Ketza Shop</w:t>
            </w:r>
          </w:p>
        </w:tc>
        <w:tc>
          <w:tcPr>
            <w:tcW w:w="1103" w:type="dxa"/>
            <w:tcBorders>
              <w:top w:val="single" w:sz="4" w:space="0" w:color="auto"/>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388,683.4</w:t>
            </w:r>
          </w:p>
        </w:tc>
        <w:tc>
          <w:tcPr>
            <w:tcW w:w="1124" w:type="dxa"/>
            <w:tcBorders>
              <w:top w:val="single" w:sz="4" w:space="0" w:color="auto"/>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6,881,754.8</w:t>
            </w: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1232.2</w:t>
            </w:r>
          </w:p>
        </w:tc>
        <w:tc>
          <w:tcPr>
            <w:tcW w:w="1115" w:type="dxa"/>
            <w:tcBorders>
              <w:top w:val="single" w:sz="4" w:space="0" w:color="auto"/>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4.0</w:t>
            </w:r>
          </w:p>
        </w:tc>
        <w:tc>
          <w:tcPr>
            <w:tcW w:w="1576" w:type="dxa"/>
            <w:tcBorders>
              <w:top w:val="single" w:sz="4" w:space="0" w:color="auto"/>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single" w:sz="4" w:space="0" w:color="auto"/>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Environmental </w:t>
            </w:r>
          </w:p>
        </w:tc>
        <w:tc>
          <w:tcPr>
            <w:tcW w:w="2708" w:type="dxa"/>
            <w:tcBorders>
              <w:top w:val="single" w:sz="4" w:space="0" w:color="auto"/>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BH-KZ-13-02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BH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Ketza Shop</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388,687.4</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6,881,741.8</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1232.1</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5.0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BH-M-13-01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BH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388,026.0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6,880,954.0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1192.3</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40"/>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BH-M-13-02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BH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388,055.4</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6,880,939.0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1191.1</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3.5</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BH-M-13-03</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BH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387,990.2</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6,881,007.1</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1190.6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BH-M-13-04</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BH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387,983.9</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6,881,066.6</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1184.4</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4.5</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r w:rsidR="00A77AA6" w:rsidRPr="000D5EE6">
              <w:rPr>
                <w:rFonts w:cs="Arial"/>
                <w:sz w:val="16"/>
                <w:szCs w:val="16"/>
                <w:lang w:eastAsia="en-CA"/>
              </w:rPr>
              <w:t xml:space="preserve">Drive Point </w:t>
            </w:r>
            <w:proofErr w:type="spellStart"/>
            <w:r w:rsidR="00A77AA6" w:rsidRPr="000D5EE6">
              <w:rPr>
                <w:rFonts w:cs="Arial"/>
                <w:sz w:val="16"/>
                <w:szCs w:val="16"/>
                <w:lang w:eastAsia="en-CA"/>
              </w:rPr>
              <w:t>Piezo</w:t>
            </w:r>
            <w:proofErr w:type="spellEnd"/>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BH-M-13-05</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BH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387,971.1</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6,881,019.5</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1191.3</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5.5</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BH-M-13-06</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BH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387,949.4</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6,881,042.7</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1191.5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4.5</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BH-M-13-07</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BH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387,903.2</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6,881,073.2</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1192.5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BH-M-13-08</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BH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387,862.6</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6,881,086.5</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1194.4</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BH-T-13-01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BH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389,173.0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6,880,610.0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1101.2</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13.5</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BH-T-13-02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BH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389,210.1</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6,880,568.4</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1098.5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standpipe</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BH-T-13-03</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BH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389,419.0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6,880,675.0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1096.8</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16.5</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standpipe</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BH-T-13-04</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BH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389,402.0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6,880,553.0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1097.0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18.5</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standpipe</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BH-TD-13-01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BH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TSF-Dam</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389,457.0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6,880,596.0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1099.5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25.0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BH-WA-13-01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BH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Waste Area</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388,815.0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6,881,564.0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1227.9</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12.5</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CH-P-13-01/10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Open Pit</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388,656.6</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6,881,119.2</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1151.0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MW</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CH-P-13-01/40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Open Pit</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388,638.0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6,881,125.0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1150.9</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40.0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No - Abandoned</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CH-P-13-02/10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Open Pit</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388,924.8</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6,881,012.4</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1145.9</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MW</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CH-P-13-02/VWP</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Open Pit</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388,923.9</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6,881,013.0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1146.0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50.0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5 nested VWP</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Packer, Falling Head</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CH-P-13-03/10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Open Pit</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389,145.1</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6,881,106.5</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1184.0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MW</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CH-P-13-03/50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Open Pit</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389,144.5</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6,881,108.0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1184.0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50.0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MW and single VWP</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r w:rsidR="00A77AA6" w:rsidRPr="000D5EE6">
              <w:rPr>
                <w:rFonts w:cs="Arial"/>
                <w:sz w:val="16"/>
                <w:szCs w:val="16"/>
                <w:lang w:eastAsia="en-CA"/>
              </w:rPr>
              <w:t xml:space="preserve">  Water Quality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Packer, Falling Head</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CH-P-13-04/10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Open Pit</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389,137.4</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6,881,471.0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1225.5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MW</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CH-P-13-04/35</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Open Pit</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389,138.5</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6,881,470.5</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1225.5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50.0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MW and single VWP</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r w:rsidR="00A77AA6" w:rsidRPr="000D5EE6">
              <w:rPr>
                <w:rFonts w:cs="Arial"/>
                <w:sz w:val="16"/>
                <w:szCs w:val="16"/>
                <w:lang w:eastAsia="en-CA"/>
              </w:rPr>
              <w:t xml:space="preserve">  Water Quality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Packer, Falling Head</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CH-P-13-05/50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Open Pit</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388,957.8</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6,881,468.9</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1185.0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50.0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MW and single VWP</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r w:rsidR="00A77AA6" w:rsidRPr="000D5EE6">
              <w:rPr>
                <w:rFonts w:cs="Arial"/>
                <w:sz w:val="16"/>
                <w:szCs w:val="16"/>
                <w:lang w:eastAsia="en-CA"/>
              </w:rPr>
              <w:t xml:space="preserve">  Water Quality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Packer, Falling Head</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CH-P-13-06/VWP</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CH</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Open Pit</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388,958.8</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6,881,469.2</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1185.0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60.0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5 nested VWP</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Packer, Falling Head</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CPT-T-13-01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CPT</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389,196.0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6,880,711.0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1098.1</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5.9</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CPT-T-13-02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CPT</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389,240.0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6,880,700.0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1097.3</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CPT-T-13-03</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CPT</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389,333.0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6,880,679.0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3.4</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CPT-T-13-04</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CPT</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389,391.0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6,880,690.0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CPT-T-13-05</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CPT</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389,426.0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6,880,672.0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1097.0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5.0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CPT-T-13-06</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CPT</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389,205.0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6,880,639.0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1097.2</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CPT-T-13-07</w:t>
            </w:r>
            <w:r w:rsidR="00994788">
              <w:rPr>
                <w:rFonts w:cs="Arial"/>
                <w:sz w:val="16"/>
                <w:szCs w:val="16"/>
                <w:lang w:eastAsia="en-CA"/>
              </w:rPr>
              <w:t>A/B</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CPT</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389,236.0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6,880,661.0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CPT-T-13-08</w:t>
            </w:r>
            <w:r w:rsidR="00994788">
              <w:rPr>
                <w:rFonts w:cs="Arial"/>
                <w:sz w:val="16"/>
                <w:szCs w:val="16"/>
                <w:lang w:eastAsia="en-CA"/>
              </w:rPr>
              <w:t>A/B</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CPT</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389,307.0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6,880,654.0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4.1</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CPT-T-13-09</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CPT</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389,383.0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6,880,661.0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4.9</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CPT-T-13-10</w:t>
            </w:r>
            <w:r w:rsidR="00994788">
              <w:rPr>
                <w:rFonts w:cs="Arial"/>
                <w:sz w:val="16"/>
                <w:szCs w:val="16"/>
                <w:lang w:eastAsia="en-CA"/>
              </w:rPr>
              <w:t>A/B</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CPT</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389,400.0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6,880,630.0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8.7</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CPT-T-13-11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CPT</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389,176.0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6,880,607.0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1101.1</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0.5</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CPT-T-13-12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CPT</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389,239.0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6,880,596.0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1097.2</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4.3</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CPT-T-13-13</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CPT</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389,308.0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6,880,592.0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8.2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CPT-T-13-14</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CPT</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389,378.0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6,880,602.0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9.7</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CPT-T-13-15</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CPT</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389,399.0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6,880,550.0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1097.0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5.2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CPT-T-13-16</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CPT</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389,209.0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6,880,568.0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1098.6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4.7</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CPT-T-13-17</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CPT</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389,249.0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6,880,554.0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1097.3</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3.4</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CPT-T-13-18</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CPT</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389,307.0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6,880,553.0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1096.1</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6.6</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lastRenderedPageBreak/>
              <w:t>CPT-T-13-19</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CPT</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389,378.0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6,880,547.0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1096.7</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7.7</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CPT-T-13-20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CPT</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389,418.0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6,880,524.0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1099.7</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CPT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DCT-10-0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390,860.9</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6,880,448.8</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1030.5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DCT-10-1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390,957.1</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6,880,447.9</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1028.6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DCT-10-2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391,058.1</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6,880,461.2</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1026.8</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DCT-1-0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387,675.7</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6,881,123.3</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1218.7</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DCT-1-1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387,750.4</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6,881,131.5</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1210.4</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DCT-2-0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387,839.5</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6,881,128.5</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1196.6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DCT-2-1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387,937.2</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6,881,131.4</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1189.1</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DCT-3-0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388,096.9</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6,881,051.1</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1168.8</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DCT-4-0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388,406.6</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6,880,968.3</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1143.2</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DCT-4-1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388,461.5</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6,880,923.1</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1140.6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DCT-5-0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388,725.2</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6,880,830.9</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1119.6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DCT-5-1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388,816.5</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6,880,790.9</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1115.1</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DCT-6-0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389,790.6</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6,880,566.7</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1066.5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DCT-6-1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389,884.5</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6,880,626.8</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1063.1</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DCT-6-2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389,985.0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6,880,653.0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1059.6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DCT-7-0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390,064.2</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6,880,634.4</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1057.1</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DCT-7-1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390,174.3</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6,880,628.8</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1052.9</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DCT-7-2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390,255.9</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6,880,594.9</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1050.6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DCT-8-0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390,310.0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6,880,584.0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1048.5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DCT-8-1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390,463.6</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6,880,613.0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1052.6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DCT-8-2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390,565.7</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6,880,503.9</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1041.4</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DCT-9-0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390,615.5</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6,880,493.1</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1037.0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DCT-9-1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390,699.4</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6,880,475.8</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1035.7</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DCT-9-2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390,787.0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6,880,491.0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1033.3</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FL-DC-1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FL</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387,750.0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6,881,128.0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1211.7</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Flow Measurement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FL-DC-2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FL</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387,834.0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6,881,128.0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1197.3</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Flow Measurement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FL-DC-3</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FL</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388,973.0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6,880,806.0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1106.5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Flow Measurement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FL-DC-4</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FL</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389,418.0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6,880,780.0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1100.1</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Flow Measurement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FL-DC-5</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FL</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389,938.0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6,880,644.0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1060.7</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Flow Measurement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FL-PC-1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FL</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388,983.2</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6,881,739.7</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1193.3</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Flow Measurement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FL-PC-2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FL</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389,073.7</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6,881,726.1</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1182.9</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Flow Measurement</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GP-T-13-01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389,302.0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6,880,652.0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7.0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GP-T-13-02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389,391.0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6,880,639.0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6.5</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GP-T-13-03</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389,303.0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6,880,606.0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9.0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GP-T-13-04</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389,379.0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6,880,600.0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11.5</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GP-T-13-10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389,400.0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6,880,630.0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9.5</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GP-T-13-18</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389,324.0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6,880,550.0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6.3</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GP-T-13-21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389,377.0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6,880,509.0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1098.0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3.3</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GP-T-13-22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389,256.0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6,880,750.0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1097.5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5.1</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A77AA6">
        <w:trPr>
          <w:trHeight w:val="260"/>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GP-T-13-23</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389,408.0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6,880,723.0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1096.8</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8.8</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GSI-DC-01-A</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387,675.7</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6,881,123.3</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1218.7</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A77AA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GSI-DC-01-B</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387,675.7</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6,881,122.9</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1218.8</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2.8</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Water Quality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GSI-DC-02-A</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387,839.5</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6,881,128.5</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1196.6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A77AA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GSI-DC-02-B</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387,839.7</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6,881,128.5</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1196.6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Water Quality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GSI-DC-03-A</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388,106.5</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6,881,078.2</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1170.0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A77AA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GSI-DC-03-B</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388,106.8</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6,881,078.1</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1170.0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2.9</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Water Quality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lastRenderedPageBreak/>
              <w:t>GSI-DC-04-A</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Seepage</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388,407.0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6,880,968.0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1143.1</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GSI-DC-05-A</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388,723.5</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6,880,835.8</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1119.2</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A77AA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GSI-DC-05-B</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388,723.7</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6,880,835.2</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1119.2</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2.3</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Water Quality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GSI-DC-06-A</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389,790.7</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6,880,568.1</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1066.6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A77AA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GSI-DC-06-B</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389,791.1</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6,880,568.1</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1066.5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2.4</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Water Quality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GSI-DC-07-A</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390,066.1</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6,880,639.1</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1056.7</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A77AA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GSI-DC-07-B</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390,065.7</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6,880,639.3</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1056.7</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2.9</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Water Quality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GSI-DC-08-A</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390,310.9</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6,880,583.9</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1048.5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A77AA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GSI-DC-08-B</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390,311.5</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6,880,583.7</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1048.5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2.5</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GSI-DC-09-A</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390,615.5</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6,880,493.1</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1037.0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GSI-DC-09-B</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390,615.6</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6,880,492.6</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1037.0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2.9</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Water Quality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GSI-DC-10-A</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390,862.6</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6,880,449.0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1030.6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A77AA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GSI-DC-10-B</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390,862.4</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6,880,449.2</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1030.6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2.8</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Water Quality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GSI-HA-01-A</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387,843.5</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6,881,132.0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1196.7</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1.9</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Water Quality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GSI-HA-02-A</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387,863.1</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6,881,129.8</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1195.9</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1.6</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Water Quality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GSI-HA-03-A</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387,880.8</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6,881,129.8</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1194.0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1.3</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Water Quality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GSI-HA-04-A</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387,917.6</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6,881,130.5</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1190.0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1.6</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Water Quality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GSI-HA-05-A</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387,898.5</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6,881,124.4</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1192.4</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1.3</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GSI-PC-01-A</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388,719.8</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6,881,918.1</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1224.1</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Water Quality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GSI-PC-01-B</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388,720.1</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6,881,917.9</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1224.1</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2.9</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A77AA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GSI-PC-02-A</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388,908.6</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6,881,785.4</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1202.5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Water Quality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GSI-PC-02-B</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388,908.1</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6,881,785.5</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1202.5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2.9</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A77AA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GSI-PC-03-A</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389,260.0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6,881,707.4</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1159.8</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GSI-PC-03-B</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389,260.3</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6,881,707.3</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1159.7</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A77AA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GSI-PC-04-A</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389,585.4</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6,881,658.1</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1129.2</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GSI-PC-04-B</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389,586.0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6,881,657.6</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1129.2</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2.9</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A77AA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Seepage Tests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GSI-PC-05-A</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389,713.0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6,881,660.5</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1116.5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Water Quality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GSI-PC-05-B</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MP-P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389,713.3</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6,881,660.6</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1116.4</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2.8</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Drive Point Piezo</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A77AA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HA-BA-13-01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HA</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TSF-Borrow</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388,945.0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6,880,716.0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1113.8</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HA-BA-13-02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HA</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TSF-Borrow</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389,017.0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6,880,702.0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1108.7</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HA-DC-04</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HA</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388,407.0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6,880,968.0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1143.1</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Augers to refusal</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HA-DC-05</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HA</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388,725.0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6,880,831.0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1119.7</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2.5</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Augers to refusal</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PCT-1-0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388,711.3</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6,881,929.2</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1225.7</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PCT-1-1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w:t>
            </w:r>
            <w:r w:rsidR="001F60DD" w:rsidRPr="000D5EE6">
              <w:rPr>
                <w:rFonts w:cs="Arial"/>
                <w:sz w:val="16"/>
                <w:szCs w:val="16"/>
                <w:lang w:eastAsia="en-CA"/>
              </w:rPr>
              <w: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388,834.8</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6,881,809.1</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1210.9</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PCT-2-0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7805D2"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388,909.5</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6,881,781.7</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1202.4</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PCT-2-1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7805D2"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389,188.2</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6,881,717.9</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1166.2</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PCT-3-0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7805D2"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389,257.2</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6,881,705.4</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1160.0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PCT-3-1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389,437.4</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6,881,669.2</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1146.4</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PCT-4-0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7805D2"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389,581.8</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6,881,659.1</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1129.8</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PCT-4-1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7805D2"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389,600.5</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6,881,641.0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1128.2</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PCT-5-0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7805D2" w:rsidP="00464A46">
            <w:pPr>
              <w:spacing w:line="264" w:lineRule="auto"/>
              <w:jc w:val="center"/>
              <w:rPr>
                <w:rFonts w:cs="Arial"/>
                <w:sz w:val="16"/>
                <w:szCs w:val="16"/>
                <w:lang w:eastAsia="en-CA"/>
              </w:rPr>
            </w:pPr>
            <w:r w:rsidRPr="000D5EE6">
              <w:rPr>
                <w:rFonts w:cs="Arial"/>
                <w:sz w:val="16"/>
                <w:szCs w:val="16"/>
                <w:lang w:eastAsia="en-CA"/>
              </w:rPr>
              <w:t>Temp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Pony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389,714.5</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6,881,656.6</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1116.5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Temperature, EC Readings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SED-DC-1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388,800.0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6,880,834.0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1116.4</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Geochemistry   Hydrotechnical</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SED-DC-10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389,169.0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6,880,792.0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1100.2</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Geochemistry   Hydrotechnical</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SED-DC-11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389,693.0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6,880,561.0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1070.8</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Geochemistry   Hydrotechnical</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SED-DC-12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389,741.0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6,880,574.0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1069.2</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Geochemistry   Hydrotechnical</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SED-DC-13</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389,789.0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6,880,564.0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1067.3</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Geochemistry   Hydrotechnical</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SED-DC-14</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389,833.0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6,880,579.0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1065.0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Geochemistry   Hydrotechnical</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SED-DC-15</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389,864.0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6,880,616.0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1064.0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Geochemistry   Hydrotechnical</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lastRenderedPageBreak/>
              <w:t>SED-DC-16</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389,909.0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6,880,645.0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1062.3</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Geochemistry   Hydrotechnical</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SED-DC-17</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389,955.0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6,880,645.0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1060.1</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Geochemistry   Hydrotechnical</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SED-DC-18</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390,002.0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6,880,639.0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1058.4</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Geochemistry   Hydrotechnical</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SED-DC-19</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390,050.0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6,880,643.0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1056.9</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Geochemistry   Hydrotechnical</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SED-DC-2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388,846.0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6,880,832.0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1112.6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Geochemistry   Hydrotechnical</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SED-DC-20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390,098.0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6,880,623.0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1055.6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Geochemistry   Hydrotechnical</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SED-DC-3</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388,894.0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6,880,826.0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1110.4</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Geochemistry   Hydrotechnical</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SED-DC-4</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388,942.0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6,880,817.0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1108.1</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Geochemistry   Hydrotechnical</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SED-DC-5</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388,986.0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6,880,795.0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1105.9</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Geochemistry   Hydrotechnical</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SED-DC-6</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389,027.0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6,880,770.0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1104.1</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Geochemistry   Hydrotechnical</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SED-DC-7</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389,067.0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6,880,714.0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1101.2</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Geochemistry   Hydrotechnical</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SED-DC-8</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389,079.0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6,880,752.0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1100.4</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Geochemistry   Hydrotechnical</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SED-DC-9</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Dome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389,124.0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6,880,775.0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1100.9</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0.2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Geochemistry   Hydrotechnical</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TP-BA-13-03</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TSF-Borrow</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389,695.0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6,880,691.0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1085.7</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5.2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TP-BA-13-04</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TSF-Borrow</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389,616.0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6,880,643.0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1086.6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5.5</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TP-BA-13-05</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TSF-Borrow</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389,798.0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6,880,702.0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1079.4</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5.3</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TP-BA-13-06</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TSF-Borrow</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389,694.0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6,881,040.0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1141.8</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1.3</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TP-BA-13-07</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TSF-Borrow</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389,739.0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6,881,045.0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1140.5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TP-BA-13-08</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TSF-Borrow</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389,913.0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6,881,158.0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1147.8</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1.4</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TP-KZ-13-01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Ketza Shop</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388,683.4</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6,881,754.8</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1232.2</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TP-KZ-13-02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Ketza Shop</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388,694.0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6,881,716.5</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1231.4</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TP-KZ-13-03</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Ketza Shop</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388,665.1</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6,881,737.6</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1232.5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TP-M-13-01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388,029.3</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6,880,994.6</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1182.6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3.5</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TP-M-13-02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388,003.9</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6,881,053.9</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1181.8</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TP-M-13-03</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387,943.0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6,881,120.0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1188.5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5.0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TP-M-13-04</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388,014.0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6,881,083.0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1180.8</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TP-M-13-05</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387,811.8</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6,881,026.9</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1218.3</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TP-R-13-01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Road</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387,876.1</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6,880,969.8</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1218.6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TP-R-13-02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Road</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387,714.1</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6,881,150.7</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1217.6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1.5</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TP-R-13-03</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Road</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387,794.3</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6,881,334.1</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1228.2</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TP-R-13-04</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Road</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389,160.9</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6,881,108.2</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1183.4</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TP-R-13-05</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Road</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389,682.7</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6,880,955.7</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1127.3</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TP-SP-13-03</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388,140.2</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6,880,806.2</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1203.6</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TP-SP-13-04</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388,136.7</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6,880,779.8</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1204.7</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TP-SP-13-05</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388,119.7</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6,880,798.6</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1204.5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TP-SP-13-06</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388,098.4</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6,880,760.5</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1211.9</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Environmental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Volatile organic compounds</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TP-T-13-01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389,198.0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6,880,700.0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1097.7</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2.7</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TP-T-13-02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389,263.0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6,880,706.0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1097.4</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4.8</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TP-T-13-04</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389,415.0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6,880,683.0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1096.8</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5.2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TP-T-13-05</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389,250.0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6,880,620.0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1096.8</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2.6</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TP-T-13-06</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389,198.0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6,880,593.0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1099.5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4.1</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TP-T-13-07</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389,263.0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6,880,563.0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1097.7</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3.4</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TP-T-13-09</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TSF-Tailings</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389,379.0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6,880,557.0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1096.5</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4.4</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TP-TD-13-01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TSF-Dam</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389,479.0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6,880,679.0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1096.2</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4.7</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TP-TD-13-02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TSF-Dam</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389,478.0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6,880,622.0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1095.4</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TP-TD-13-03</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TSF-Dam</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389,474.0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6,880,521.0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1095.0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TP-WA-13-01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Waste Area</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388,770.0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6,881,707.0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1231.8</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4.5</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TP-WA-13-02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Waste Area</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388,958.0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6,881,673.0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1213.0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5.6</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lastRenderedPageBreak/>
              <w:t>TP-WA-13-03</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Waste Area</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388,988.0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6,881,634.0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1216.8</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4.6</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TP-WA-13-04</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Waste Area</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388,807.0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6,881,591.0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1228.0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6.1</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TP-WA-13-05</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Waste Area</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388,708.0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6,881,499.0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1211.3</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TP-WA-13-06</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Waste Area</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388,711.0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6,881,442.0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1209.1</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4.5</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TP-WA-13-07</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Waste Area</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388,774.0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6,881,430.0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1214.2</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5.8</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TP-WA-13-08</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Waste Area</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388,922.0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6,881,356.0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1214.7</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4.7</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TP-WA-13-09</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Waste Area</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388,834.0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6,881,319.0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1204.9</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5.2</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TP-WA-13-10</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Waste Area</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389,001.0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6,881,272.0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1214.0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4.1</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TP-WA-13-11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TP</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Waste Area</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389,001.0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6,881,208.0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1202.0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5.0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Geochemistry Geotechnical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Veg-Plot-1</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Waste Area</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388,888.0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6,881,443.0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1214.0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Vegetation Reclamation</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Veg-Plot-2</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TSF</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389,438.0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6,880,471.0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1105.0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Vegetation Reclamation</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Veg-Plot-3</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Mill</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387,560.0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6,880,965.0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1275.0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Vegetation Reclamation</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Veg-Plot-4</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Shale Borrow</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389,488.0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6,881,001.0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1154.0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Vegetation Reclamation</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Veg-Plot-5</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Open Pit</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389,309.0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6,881,412.0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1219.0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Vegetation Reclamation</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Veg-Plot-6</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Victoria Cr</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391,539.0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6,880,871.0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1024.0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Vegetation Reclamation</w:t>
            </w:r>
          </w:p>
        </w:tc>
      </w:tr>
      <w:tr w:rsidR="0041768F" w:rsidRPr="000D5EE6" w:rsidTr="000D5EE6">
        <w:trPr>
          <w:trHeight w:val="225"/>
          <w:jc w:val="center"/>
        </w:trPr>
        <w:tc>
          <w:tcPr>
            <w:tcW w:w="1544" w:type="dxa"/>
            <w:tcBorders>
              <w:top w:val="nil"/>
              <w:left w:val="single" w:sz="4" w:space="0" w:color="auto"/>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Veg-Plot-7</w:t>
            </w:r>
          </w:p>
        </w:tc>
        <w:tc>
          <w:tcPr>
            <w:tcW w:w="134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GS</w:t>
            </w:r>
          </w:p>
        </w:tc>
        <w:tc>
          <w:tcPr>
            <w:tcW w:w="169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Off OIC</w:t>
            </w:r>
          </w:p>
        </w:tc>
        <w:tc>
          <w:tcPr>
            <w:tcW w:w="1103"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411,006.0</w:t>
            </w:r>
          </w:p>
        </w:tc>
        <w:tc>
          <w:tcPr>
            <w:tcW w:w="1124"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6,886,033.0</w:t>
            </w:r>
          </w:p>
        </w:tc>
        <w:tc>
          <w:tcPr>
            <w:tcW w:w="1091"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916.0</w:t>
            </w:r>
          </w:p>
        </w:tc>
        <w:tc>
          <w:tcPr>
            <w:tcW w:w="1115"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center"/>
              <w:rPr>
                <w:rFonts w:cs="Arial"/>
                <w:sz w:val="16"/>
                <w:szCs w:val="16"/>
                <w:lang w:eastAsia="en-CA"/>
              </w:rPr>
            </w:pPr>
            <w:r w:rsidRPr="000D5EE6">
              <w:rPr>
                <w:rFonts w:cs="Arial"/>
                <w:sz w:val="16"/>
                <w:szCs w:val="16"/>
                <w:lang w:eastAsia="en-CA"/>
              </w:rPr>
              <w:t>1.0</w:t>
            </w:r>
          </w:p>
        </w:tc>
        <w:tc>
          <w:tcPr>
            <w:tcW w:w="157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w:t>
            </w:r>
          </w:p>
        </w:tc>
        <w:tc>
          <w:tcPr>
            <w:tcW w:w="2416"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 xml:space="preserve">     </w:t>
            </w:r>
          </w:p>
        </w:tc>
        <w:tc>
          <w:tcPr>
            <w:tcW w:w="2708" w:type="dxa"/>
            <w:tcBorders>
              <w:top w:val="nil"/>
              <w:left w:val="nil"/>
              <w:bottom w:val="single" w:sz="4" w:space="0" w:color="auto"/>
              <w:right w:val="single" w:sz="4" w:space="0" w:color="auto"/>
            </w:tcBorders>
            <w:shd w:val="clear" w:color="auto" w:fill="auto"/>
            <w:noWrap/>
            <w:vAlign w:val="bottom"/>
            <w:hideMark/>
          </w:tcPr>
          <w:p w:rsidR="0041768F" w:rsidRPr="000D5EE6" w:rsidRDefault="0041768F" w:rsidP="00464A46">
            <w:pPr>
              <w:spacing w:line="264" w:lineRule="auto"/>
              <w:jc w:val="left"/>
              <w:rPr>
                <w:rFonts w:cs="Arial"/>
                <w:sz w:val="16"/>
                <w:szCs w:val="16"/>
                <w:lang w:eastAsia="en-CA"/>
              </w:rPr>
            </w:pPr>
            <w:r w:rsidRPr="000D5EE6">
              <w:rPr>
                <w:rFonts w:cs="Arial"/>
                <w:sz w:val="16"/>
                <w:szCs w:val="16"/>
                <w:lang w:eastAsia="en-CA"/>
              </w:rPr>
              <w:t>Vegetation Reclamation</w:t>
            </w:r>
          </w:p>
        </w:tc>
      </w:tr>
    </w:tbl>
    <w:p w:rsidR="006E7F56" w:rsidRPr="000D5EE6" w:rsidRDefault="000C6F89" w:rsidP="00464A46">
      <w:pPr>
        <w:spacing w:line="264" w:lineRule="auto"/>
        <w:ind w:right="2790"/>
        <w:jc w:val="left"/>
        <w:rPr>
          <w:sz w:val="18"/>
          <w:szCs w:val="18"/>
        </w:rPr>
      </w:pPr>
      <w:r w:rsidRPr="000D5EE6">
        <w:rPr>
          <w:sz w:val="18"/>
          <w:szCs w:val="18"/>
        </w:rPr>
        <w:t>Note</w:t>
      </w:r>
      <w:r w:rsidR="006E7F56" w:rsidRPr="000D5EE6">
        <w:rPr>
          <w:sz w:val="18"/>
          <w:szCs w:val="18"/>
        </w:rPr>
        <w:t>s:</w:t>
      </w:r>
    </w:p>
    <w:p w:rsidR="000C6F89" w:rsidRPr="000D5EE6" w:rsidRDefault="000C6F89" w:rsidP="00464A46">
      <w:pPr>
        <w:pStyle w:val="ListParagraph"/>
        <w:numPr>
          <w:ilvl w:val="0"/>
          <w:numId w:val="39"/>
        </w:numPr>
        <w:spacing w:line="264" w:lineRule="auto"/>
        <w:ind w:right="2790"/>
        <w:jc w:val="left"/>
        <w:rPr>
          <w:sz w:val="18"/>
          <w:szCs w:val="18"/>
        </w:rPr>
      </w:pPr>
      <w:r w:rsidRPr="000D5EE6">
        <w:rPr>
          <w:sz w:val="18"/>
          <w:szCs w:val="18"/>
        </w:rPr>
        <w:t>BH=sonic borehole; CH = diamond core hole; TP = test pit; CPT = cone penetration test; FLOW = flow measurement; TEMP&amp;EC = temperature and electrical conductivity measurement; Seepage = seepage meter test only</w:t>
      </w:r>
      <w:r w:rsidR="007A2718" w:rsidRPr="000D5EE6">
        <w:rPr>
          <w:sz w:val="18"/>
          <w:szCs w:val="18"/>
        </w:rPr>
        <w:t>; DP</w:t>
      </w:r>
      <w:r w:rsidR="007A2718" w:rsidRPr="000D5EE6">
        <w:rPr>
          <w:sz w:val="18"/>
          <w:szCs w:val="18"/>
        </w:rPr>
        <w:noBreakHyphen/>
        <w:t>P </w:t>
      </w:r>
      <w:r w:rsidRPr="000D5EE6">
        <w:rPr>
          <w:sz w:val="18"/>
          <w:szCs w:val="18"/>
        </w:rPr>
        <w:t>=</w:t>
      </w:r>
      <w:r w:rsidR="007A2718" w:rsidRPr="000D5EE6">
        <w:rPr>
          <w:sz w:val="18"/>
          <w:szCs w:val="18"/>
        </w:rPr>
        <w:t> </w:t>
      </w:r>
      <w:r w:rsidRPr="000D5EE6">
        <w:rPr>
          <w:sz w:val="18"/>
          <w:szCs w:val="18"/>
        </w:rPr>
        <w:t>paired drive point piezometer</w:t>
      </w:r>
      <w:r w:rsidR="006E7F56" w:rsidRPr="000D5EE6">
        <w:rPr>
          <w:sz w:val="18"/>
          <w:szCs w:val="18"/>
        </w:rPr>
        <w:t xml:space="preserve"> with temperature and electrical conductivity measurement</w:t>
      </w:r>
      <w:r w:rsidRPr="000D5EE6">
        <w:rPr>
          <w:sz w:val="18"/>
          <w:szCs w:val="18"/>
        </w:rPr>
        <w:t xml:space="preserve"> and seepage meter test location, </w:t>
      </w:r>
      <w:r w:rsidR="006E7F56" w:rsidRPr="000D5EE6">
        <w:rPr>
          <w:sz w:val="18"/>
          <w:szCs w:val="18"/>
        </w:rPr>
        <w:t>DP = single drive point piezometer with temperature and electrical conductivity measurement; GS=grab sample, GP=GeoProbe hole, HA=Hand auger.</w:t>
      </w:r>
    </w:p>
    <w:p w:rsidR="006E7F56" w:rsidRPr="000D5EE6" w:rsidRDefault="006E7F56" w:rsidP="00464A46">
      <w:pPr>
        <w:pStyle w:val="ListParagraph"/>
        <w:numPr>
          <w:ilvl w:val="0"/>
          <w:numId w:val="39"/>
        </w:numPr>
        <w:spacing w:line="264" w:lineRule="auto"/>
        <w:ind w:right="2790"/>
        <w:jc w:val="left"/>
        <w:rPr>
          <w:sz w:val="18"/>
          <w:szCs w:val="18"/>
        </w:rPr>
      </w:pPr>
      <w:r w:rsidRPr="000D5EE6">
        <w:rPr>
          <w:sz w:val="18"/>
          <w:szCs w:val="18"/>
        </w:rPr>
        <w:t>MW = monitoring well, VWP = vibrating wire piezometer with temperature measurement</w:t>
      </w:r>
    </w:p>
    <w:p w:rsidR="006E7F56" w:rsidRPr="000D5EE6" w:rsidRDefault="006E7F56" w:rsidP="00464A46">
      <w:pPr>
        <w:pStyle w:val="ListParagraph"/>
        <w:numPr>
          <w:ilvl w:val="0"/>
          <w:numId w:val="39"/>
        </w:numPr>
        <w:spacing w:line="264" w:lineRule="auto"/>
        <w:ind w:right="2790"/>
        <w:jc w:val="left"/>
        <w:rPr>
          <w:sz w:val="18"/>
          <w:szCs w:val="18"/>
        </w:rPr>
      </w:pPr>
      <w:r w:rsidRPr="000D5EE6">
        <w:rPr>
          <w:sz w:val="18"/>
          <w:szCs w:val="18"/>
        </w:rPr>
        <w:t>Details of installations, lab and insitu testing provided in data report (AMEC 2013</w:t>
      </w:r>
      <w:r w:rsidR="00F85256" w:rsidRPr="000D5EE6">
        <w:rPr>
          <w:sz w:val="18"/>
          <w:szCs w:val="18"/>
        </w:rPr>
        <w:t>c</w:t>
      </w:r>
      <w:r w:rsidRPr="000D5EE6">
        <w:rPr>
          <w:sz w:val="18"/>
          <w:szCs w:val="18"/>
        </w:rPr>
        <w:t>)</w:t>
      </w:r>
    </w:p>
    <w:p w:rsidR="0041768F" w:rsidRPr="000D5EE6" w:rsidRDefault="0041768F" w:rsidP="00464A46">
      <w:pPr>
        <w:pStyle w:val="ListParagraph"/>
        <w:numPr>
          <w:ilvl w:val="0"/>
          <w:numId w:val="39"/>
        </w:numPr>
        <w:spacing w:line="264" w:lineRule="auto"/>
        <w:ind w:right="2790"/>
        <w:jc w:val="left"/>
        <w:rPr>
          <w:sz w:val="18"/>
          <w:szCs w:val="18"/>
        </w:rPr>
      </w:pPr>
      <w:r w:rsidRPr="000D5EE6">
        <w:rPr>
          <w:sz w:val="18"/>
          <w:szCs w:val="18"/>
        </w:rPr>
        <w:t>In all locations a visual characterization of the soils was completed.</w:t>
      </w:r>
    </w:p>
    <w:p w:rsidR="000C6F89" w:rsidRPr="000D5EE6" w:rsidRDefault="000C6F89" w:rsidP="00464A46">
      <w:pPr>
        <w:spacing w:line="264" w:lineRule="auto"/>
        <w:jc w:val="left"/>
        <w:rPr>
          <w:b/>
        </w:rPr>
      </w:pPr>
    </w:p>
    <w:p w:rsidR="006E7F56" w:rsidRPr="000D5EE6" w:rsidRDefault="006E7F56" w:rsidP="00464A46">
      <w:pPr>
        <w:spacing w:line="264" w:lineRule="auto"/>
        <w:jc w:val="left"/>
        <w:rPr>
          <w:b/>
        </w:rPr>
        <w:sectPr w:rsidR="006E7F56" w:rsidRPr="000D5EE6" w:rsidSect="000D5EE6">
          <w:headerReference w:type="default" r:id="rId17"/>
          <w:footerReference w:type="default" r:id="rId18"/>
          <w:headerReference w:type="first" r:id="rId19"/>
          <w:footerReference w:type="first" r:id="rId20"/>
          <w:pgSz w:w="24480" w:h="15840" w:orient="landscape" w:code="17"/>
          <w:pgMar w:top="1440" w:right="720" w:bottom="1440" w:left="720" w:header="720" w:footer="720" w:gutter="0"/>
          <w:pgNumType w:start="1"/>
          <w:cols w:space="720"/>
          <w:formProt w:val="0"/>
          <w:docGrid w:linePitch="299"/>
        </w:sectPr>
      </w:pPr>
    </w:p>
    <w:p w:rsidR="000C6F89" w:rsidRPr="000D5EE6" w:rsidRDefault="006E7F56" w:rsidP="000D5EE6">
      <w:pPr>
        <w:spacing w:after="120" w:line="264" w:lineRule="auto"/>
        <w:jc w:val="center"/>
        <w:rPr>
          <w:b/>
        </w:rPr>
      </w:pPr>
      <w:r w:rsidRPr="000D5EE6">
        <w:rPr>
          <w:b/>
        </w:rPr>
        <w:lastRenderedPageBreak/>
        <w:t>Table 3 Fall 2013 Groundwater Sampling Locations</w:t>
      </w:r>
    </w:p>
    <w:tbl>
      <w:tblPr>
        <w:tblW w:w="10000" w:type="dxa"/>
        <w:tblInd w:w="98" w:type="dxa"/>
        <w:tblLook w:val="04A0"/>
      </w:tblPr>
      <w:tblGrid>
        <w:gridCol w:w="1940"/>
        <w:gridCol w:w="1850"/>
        <w:gridCol w:w="1400"/>
        <w:gridCol w:w="1580"/>
        <w:gridCol w:w="1720"/>
        <w:gridCol w:w="1510"/>
      </w:tblGrid>
      <w:tr w:rsidR="00A77AA6" w:rsidRPr="00A77AA6" w:rsidTr="00A77AA6">
        <w:trPr>
          <w:cantSplit/>
          <w:trHeight w:val="630"/>
          <w:tblHeader/>
        </w:trPr>
        <w:tc>
          <w:tcPr>
            <w:tcW w:w="194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A77AA6" w:rsidRPr="00A77AA6" w:rsidRDefault="00A77AA6" w:rsidP="00A77AA6">
            <w:pPr>
              <w:jc w:val="center"/>
              <w:rPr>
                <w:rFonts w:cs="Arial"/>
                <w:b/>
                <w:bCs/>
                <w:color w:val="000000"/>
                <w:sz w:val="20"/>
                <w:lang w:eastAsia="en-CA"/>
              </w:rPr>
            </w:pPr>
            <w:r w:rsidRPr="00A77AA6">
              <w:rPr>
                <w:rFonts w:cs="Arial"/>
                <w:b/>
                <w:bCs/>
                <w:color w:val="000000"/>
                <w:sz w:val="20"/>
                <w:lang w:eastAsia="en-CA"/>
              </w:rPr>
              <w:t>Well ID</w:t>
            </w:r>
          </w:p>
        </w:tc>
        <w:tc>
          <w:tcPr>
            <w:tcW w:w="1850"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A77AA6" w:rsidRPr="00A77AA6" w:rsidRDefault="00A77AA6" w:rsidP="00A77AA6">
            <w:pPr>
              <w:jc w:val="center"/>
              <w:rPr>
                <w:rFonts w:cs="Arial"/>
                <w:b/>
                <w:bCs/>
                <w:color w:val="000000"/>
                <w:sz w:val="20"/>
                <w:lang w:eastAsia="en-CA"/>
              </w:rPr>
            </w:pPr>
            <w:r w:rsidRPr="00A77AA6">
              <w:rPr>
                <w:rFonts w:cs="Arial"/>
                <w:b/>
                <w:bCs/>
                <w:color w:val="000000"/>
                <w:sz w:val="20"/>
                <w:lang w:eastAsia="en-CA"/>
              </w:rPr>
              <w:t>Area</w:t>
            </w:r>
          </w:p>
        </w:tc>
        <w:tc>
          <w:tcPr>
            <w:tcW w:w="1400" w:type="dxa"/>
            <w:tcBorders>
              <w:top w:val="single" w:sz="8" w:space="0" w:color="auto"/>
              <w:left w:val="nil"/>
              <w:bottom w:val="single" w:sz="4" w:space="0" w:color="auto"/>
              <w:right w:val="single" w:sz="4" w:space="0" w:color="auto"/>
            </w:tcBorders>
            <w:shd w:val="clear" w:color="auto" w:fill="auto"/>
            <w:vAlign w:val="center"/>
            <w:hideMark/>
          </w:tcPr>
          <w:p w:rsidR="00A77AA6" w:rsidRPr="00A77AA6" w:rsidRDefault="00A77AA6" w:rsidP="00A77AA6">
            <w:pPr>
              <w:jc w:val="center"/>
              <w:rPr>
                <w:rFonts w:cs="Arial"/>
                <w:b/>
                <w:bCs/>
                <w:color w:val="000000"/>
                <w:sz w:val="20"/>
                <w:lang w:eastAsia="en-CA"/>
              </w:rPr>
            </w:pPr>
            <w:r w:rsidRPr="00A77AA6">
              <w:rPr>
                <w:rFonts w:cs="Arial"/>
                <w:b/>
                <w:bCs/>
                <w:color w:val="000000"/>
                <w:sz w:val="20"/>
                <w:lang w:eastAsia="en-CA"/>
              </w:rPr>
              <w:t>Northing</w:t>
            </w:r>
          </w:p>
        </w:tc>
        <w:tc>
          <w:tcPr>
            <w:tcW w:w="1580" w:type="dxa"/>
            <w:tcBorders>
              <w:top w:val="single" w:sz="8" w:space="0" w:color="auto"/>
              <w:left w:val="nil"/>
              <w:bottom w:val="single" w:sz="4" w:space="0" w:color="auto"/>
              <w:right w:val="single" w:sz="4" w:space="0" w:color="auto"/>
            </w:tcBorders>
            <w:shd w:val="clear" w:color="auto" w:fill="auto"/>
            <w:vAlign w:val="center"/>
            <w:hideMark/>
          </w:tcPr>
          <w:p w:rsidR="00A77AA6" w:rsidRPr="00A77AA6" w:rsidRDefault="00A77AA6" w:rsidP="00A77AA6">
            <w:pPr>
              <w:jc w:val="center"/>
              <w:rPr>
                <w:rFonts w:cs="Arial"/>
                <w:b/>
                <w:bCs/>
                <w:color w:val="000000"/>
                <w:sz w:val="20"/>
                <w:lang w:eastAsia="en-CA"/>
              </w:rPr>
            </w:pPr>
            <w:r w:rsidRPr="00A77AA6">
              <w:rPr>
                <w:rFonts w:cs="Arial"/>
                <w:b/>
                <w:bCs/>
                <w:color w:val="000000"/>
                <w:sz w:val="20"/>
                <w:lang w:eastAsia="en-CA"/>
              </w:rPr>
              <w:t>Easting</w:t>
            </w:r>
          </w:p>
        </w:tc>
        <w:tc>
          <w:tcPr>
            <w:tcW w:w="1720" w:type="dxa"/>
            <w:tcBorders>
              <w:top w:val="single" w:sz="8" w:space="0" w:color="auto"/>
              <w:left w:val="nil"/>
              <w:bottom w:val="single" w:sz="4" w:space="0" w:color="auto"/>
              <w:right w:val="single" w:sz="4" w:space="0" w:color="auto"/>
            </w:tcBorders>
            <w:shd w:val="clear" w:color="auto" w:fill="auto"/>
            <w:vAlign w:val="center"/>
            <w:hideMark/>
          </w:tcPr>
          <w:p w:rsidR="00A77AA6" w:rsidRPr="00A77AA6" w:rsidRDefault="00A77AA6" w:rsidP="00A77AA6">
            <w:pPr>
              <w:jc w:val="center"/>
              <w:rPr>
                <w:rFonts w:cs="Arial"/>
                <w:b/>
                <w:bCs/>
                <w:color w:val="000000"/>
                <w:sz w:val="20"/>
                <w:lang w:eastAsia="en-CA"/>
              </w:rPr>
            </w:pPr>
            <w:r w:rsidRPr="00A77AA6">
              <w:rPr>
                <w:rFonts w:cs="Arial"/>
                <w:b/>
                <w:bCs/>
                <w:color w:val="000000"/>
                <w:sz w:val="20"/>
                <w:lang w:eastAsia="en-CA"/>
              </w:rPr>
              <w:t>Ground Surface Elevation</w:t>
            </w:r>
          </w:p>
        </w:tc>
        <w:tc>
          <w:tcPr>
            <w:tcW w:w="1510" w:type="dxa"/>
            <w:tcBorders>
              <w:top w:val="single" w:sz="8" w:space="0" w:color="auto"/>
              <w:left w:val="nil"/>
              <w:bottom w:val="single" w:sz="4" w:space="0" w:color="auto"/>
              <w:right w:val="single" w:sz="8" w:space="0" w:color="auto"/>
            </w:tcBorders>
            <w:shd w:val="clear" w:color="auto" w:fill="auto"/>
            <w:vAlign w:val="center"/>
            <w:hideMark/>
          </w:tcPr>
          <w:p w:rsidR="00A77AA6" w:rsidRPr="00A77AA6" w:rsidRDefault="00A77AA6" w:rsidP="00A77AA6">
            <w:pPr>
              <w:jc w:val="center"/>
              <w:rPr>
                <w:rFonts w:cs="Arial"/>
                <w:b/>
                <w:bCs/>
                <w:color w:val="000000"/>
                <w:sz w:val="20"/>
                <w:lang w:eastAsia="en-CA"/>
              </w:rPr>
            </w:pPr>
            <w:r w:rsidRPr="00A77AA6">
              <w:rPr>
                <w:rFonts w:cs="Arial"/>
                <w:b/>
                <w:bCs/>
                <w:color w:val="000000"/>
                <w:sz w:val="20"/>
                <w:lang w:eastAsia="en-CA"/>
              </w:rPr>
              <w:t>Top of Casing Elevation</w:t>
            </w:r>
          </w:p>
        </w:tc>
      </w:tr>
      <w:tr w:rsidR="00A77AA6" w:rsidRPr="00A77AA6" w:rsidTr="00A77AA6">
        <w:trPr>
          <w:cantSplit/>
          <w:trHeight w:val="390"/>
          <w:tblHeader/>
        </w:trPr>
        <w:tc>
          <w:tcPr>
            <w:tcW w:w="1940" w:type="dxa"/>
            <w:vMerge/>
            <w:tcBorders>
              <w:top w:val="single" w:sz="8" w:space="0" w:color="auto"/>
              <w:left w:val="single" w:sz="8" w:space="0" w:color="auto"/>
              <w:bottom w:val="single" w:sz="8" w:space="0" w:color="000000"/>
              <w:right w:val="single" w:sz="4" w:space="0" w:color="auto"/>
            </w:tcBorders>
            <w:vAlign w:val="center"/>
            <w:hideMark/>
          </w:tcPr>
          <w:p w:rsidR="00A77AA6" w:rsidRPr="00A77AA6" w:rsidRDefault="00A77AA6" w:rsidP="00A77AA6">
            <w:pPr>
              <w:jc w:val="left"/>
              <w:rPr>
                <w:rFonts w:cs="Arial"/>
                <w:b/>
                <w:bCs/>
                <w:color w:val="000000"/>
                <w:sz w:val="20"/>
                <w:lang w:eastAsia="en-CA"/>
              </w:rPr>
            </w:pPr>
          </w:p>
        </w:tc>
        <w:tc>
          <w:tcPr>
            <w:tcW w:w="1850" w:type="dxa"/>
            <w:vMerge/>
            <w:tcBorders>
              <w:top w:val="single" w:sz="8" w:space="0" w:color="auto"/>
              <w:left w:val="single" w:sz="4" w:space="0" w:color="auto"/>
              <w:bottom w:val="single" w:sz="8" w:space="0" w:color="000000"/>
              <w:right w:val="single" w:sz="4" w:space="0" w:color="auto"/>
            </w:tcBorders>
            <w:vAlign w:val="center"/>
            <w:hideMark/>
          </w:tcPr>
          <w:p w:rsidR="00A77AA6" w:rsidRPr="00A77AA6" w:rsidRDefault="00A77AA6" w:rsidP="00A77AA6">
            <w:pPr>
              <w:jc w:val="left"/>
              <w:rPr>
                <w:rFonts w:cs="Arial"/>
                <w:b/>
                <w:bCs/>
                <w:color w:val="000000"/>
                <w:sz w:val="20"/>
                <w:lang w:eastAsia="en-CA"/>
              </w:rPr>
            </w:pPr>
          </w:p>
        </w:tc>
        <w:tc>
          <w:tcPr>
            <w:tcW w:w="1400" w:type="dxa"/>
            <w:tcBorders>
              <w:top w:val="nil"/>
              <w:left w:val="nil"/>
              <w:bottom w:val="single" w:sz="8" w:space="0" w:color="auto"/>
              <w:right w:val="single" w:sz="4" w:space="0" w:color="auto"/>
            </w:tcBorders>
            <w:shd w:val="clear" w:color="auto" w:fill="auto"/>
            <w:noWrap/>
            <w:vAlign w:val="center"/>
            <w:hideMark/>
          </w:tcPr>
          <w:p w:rsidR="00A77AA6" w:rsidRPr="00A77AA6" w:rsidRDefault="00A77AA6" w:rsidP="00A77AA6">
            <w:pPr>
              <w:jc w:val="center"/>
              <w:rPr>
                <w:rFonts w:cs="Arial"/>
                <w:b/>
                <w:bCs/>
                <w:color w:val="000000"/>
                <w:sz w:val="20"/>
                <w:lang w:eastAsia="en-CA"/>
              </w:rPr>
            </w:pPr>
            <w:r w:rsidRPr="00A77AA6">
              <w:rPr>
                <w:rFonts w:cs="Arial"/>
                <w:b/>
                <w:bCs/>
                <w:color w:val="000000"/>
                <w:sz w:val="20"/>
                <w:lang w:eastAsia="en-CA"/>
              </w:rPr>
              <w:t>(m)</w:t>
            </w:r>
          </w:p>
        </w:tc>
        <w:tc>
          <w:tcPr>
            <w:tcW w:w="1580" w:type="dxa"/>
            <w:tcBorders>
              <w:top w:val="nil"/>
              <w:left w:val="nil"/>
              <w:bottom w:val="single" w:sz="8" w:space="0" w:color="auto"/>
              <w:right w:val="single" w:sz="4" w:space="0" w:color="auto"/>
            </w:tcBorders>
            <w:shd w:val="clear" w:color="auto" w:fill="auto"/>
            <w:noWrap/>
            <w:vAlign w:val="center"/>
            <w:hideMark/>
          </w:tcPr>
          <w:p w:rsidR="00A77AA6" w:rsidRPr="00A77AA6" w:rsidRDefault="00A77AA6" w:rsidP="00A77AA6">
            <w:pPr>
              <w:jc w:val="center"/>
              <w:rPr>
                <w:rFonts w:cs="Arial"/>
                <w:b/>
                <w:bCs/>
                <w:color w:val="000000"/>
                <w:sz w:val="20"/>
                <w:lang w:eastAsia="en-CA"/>
              </w:rPr>
            </w:pPr>
            <w:r w:rsidRPr="00A77AA6">
              <w:rPr>
                <w:rFonts w:cs="Arial"/>
                <w:b/>
                <w:bCs/>
                <w:color w:val="000000"/>
                <w:sz w:val="20"/>
                <w:lang w:eastAsia="en-CA"/>
              </w:rPr>
              <w:t>(m)</w:t>
            </w:r>
          </w:p>
        </w:tc>
        <w:tc>
          <w:tcPr>
            <w:tcW w:w="1720" w:type="dxa"/>
            <w:tcBorders>
              <w:top w:val="nil"/>
              <w:left w:val="nil"/>
              <w:bottom w:val="single" w:sz="8" w:space="0" w:color="auto"/>
              <w:right w:val="single" w:sz="4" w:space="0" w:color="auto"/>
            </w:tcBorders>
            <w:shd w:val="clear" w:color="auto" w:fill="auto"/>
            <w:noWrap/>
            <w:vAlign w:val="center"/>
            <w:hideMark/>
          </w:tcPr>
          <w:p w:rsidR="00A77AA6" w:rsidRPr="00A77AA6" w:rsidRDefault="00A77AA6" w:rsidP="00A77AA6">
            <w:pPr>
              <w:jc w:val="center"/>
              <w:rPr>
                <w:rFonts w:cs="Arial"/>
                <w:b/>
                <w:bCs/>
                <w:color w:val="000000"/>
                <w:sz w:val="20"/>
                <w:lang w:eastAsia="en-CA"/>
              </w:rPr>
            </w:pPr>
            <w:r w:rsidRPr="00A77AA6">
              <w:rPr>
                <w:rFonts w:cs="Arial"/>
                <w:b/>
                <w:bCs/>
                <w:color w:val="000000"/>
                <w:sz w:val="20"/>
                <w:lang w:eastAsia="en-CA"/>
              </w:rPr>
              <w:t>(</w:t>
            </w:r>
            <w:proofErr w:type="spellStart"/>
            <w:r w:rsidRPr="00A77AA6">
              <w:rPr>
                <w:rFonts w:cs="Arial"/>
                <w:b/>
                <w:bCs/>
                <w:color w:val="000000"/>
                <w:sz w:val="20"/>
                <w:lang w:eastAsia="en-CA"/>
              </w:rPr>
              <w:t>mASL</w:t>
            </w:r>
            <w:proofErr w:type="spellEnd"/>
            <w:r w:rsidRPr="00A77AA6">
              <w:rPr>
                <w:rFonts w:cs="Arial"/>
                <w:b/>
                <w:bCs/>
                <w:color w:val="000000"/>
                <w:sz w:val="20"/>
                <w:lang w:eastAsia="en-CA"/>
              </w:rPr>
              <w:t>)</w:t>
            </w:r>
          </w:p>
        </w:tc>
        <w:tc>
          <w:tcPr>
            <w:tcW w:w="1510" w:type="dxa"/>
            <w:tcBorders>
              <w:top w:val="nil"/>
              <w:left w:val="nil"/>
              <w:bottom w:val="single" w:sz="8" w:space="0" w:color="auto"/>
              <w:right w:val="single" w:sz="8" w:space="0" w:color="auto"/>
            </w:tcBorders>
            <w:shd w:val="clear" w:color="auto" w:fill="auto"/>
            <w:noWrap/>
            <w:vAlign w:val="center"/>
            <w:hideMark/>
          </w:tcPr>
          <w:p w:rsidR="00A77AA6" w:rsidRPr="00A77AA6" w:rsidRDefault="00A77AA6" w:rsidP="00A77AA6">
            <w:pPr>
              <w:jc w:val="center"/>
              <w:rPr>
                <w:rFonts w:cs="Arial"/>
                <w:b/>
                <w:bCs/>
                <w:color w:val="000000"/>
                <w:sz w:val="20"/>
                <w:lang w:eastAsia="en-CA"/>
              </w:rPr>
            </w:pPr>
            <w:r w:rsidRPr="00A77AA6">
              <w:rPr>
                <w:rFonts w:cs="Arial"/>
                <w:b/>
                <w:bCs/>
                <w:color w:val="000000"/>
                <w:sz w:val="20"/>
                <w:lang w:eastAsia="en-CA"/>
              </w:rPr>
              <w:t>(</w:t>
            </w:r>
            <w:proofErr w:type="spellStart"/>
            <w:r w:rsidRPr="00A77AA6">
              <w:rPr>
                <w:rFonts w:cs="Arial"/>
                <w:b/>
                <w:bCs/>
                <w:color w:val="000000"/>
                <w:sz w:val="20"/>
                <w:lang w:eastAsia="en-CA"/>
              </w:rPr>
              <w:t>mASL</w:t>
            </w:r>
            <w:proofErr w:type="spellEnd"/>
            <w:r w:rsidRPr="00A77AA6">
              <w:rPr>
                <w:rFonts w:cs="Arial"/>
                <w:b/>
                <w:bCs/>
                <w:color w:val="000000"/>
                <w:sz w:val="20"/>
                <w:lang w:eastAsia="en-CA"/>
              </w:rPr>
              <w:t>)</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CH-13-03</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open pit</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6881108</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389145</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1184.0</w:t>
            </w:r>
          </w:p>
        </w:tc>
        <w:tc>
          <w:tcPr>
            <w:tcW w:w="1510" w:type="dxa"/>
            <w:tcBorders>
              <w:top w:val="nil"/>
              <w:left w:val="nil"/>
              <w:bottom w:val="single" w:sz="4" w:space="0" w:color="auto"/>
              <w:right w:val="single" w:sz="8"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1184.5</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CH-13-04</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open pit</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6881471</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389138</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1225.5</w:t>
            </w:r>
          </w:p>
        </w:tc>
        <w:tc>
          <w:tcPr>
            <w:tcW w:w="1510" w:type="dxa"/>
            <w:tcBorders>
              <w:top w:val="nil"/>
              <w:left w:val="nil"/>
              <w:bottom w:val="single" w:sz="4" w:space="0" w:color="auto"/>
              <w:right w:val="single" w:sz="8"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1226.2</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CH-13-05</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open pit</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6881469</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388958</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1185.0</w:t>
            </w:r>
          </w:p>
        </w:tc>
        <w:tc>
          <w:tcPr>
            <w:tcW w:w="1510" w:type="dxa"/>
            <w:tcBorders>
              <w:top w:val="nil"/>
              <w:left w:val="nil"/>
              <w:bottom w:val="single" w:sz="4" w:space="0" w:color="auto"/>
              <w:right w:val="single" w:sz="8"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1185.9</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GLL07-02</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open pit</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6881703</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389072</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1183.3</w:t>
            </w:r>
          </w:p>
        </w:tc>
        <w:tc>
          <w:tcPr>
            <w:tcW w:w="1510" w:type="dxa"/>
            <w:tcBorders>
              <w:top w:val="nil"/>
              <w:left w:val="nil"/>
              <w:bottom w:val="single" w:sz="4" w:space="0" w:color="auto"/>
              <w:right w:val="single" w:sz="8"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1184.6</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GLL07-03</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open pit</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6881477</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388961</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1184.8</w:t>
            </w:r>
          </w:p>
        </w:tc>
        <w:tc>
          <w:tcPr>
            <w:tcW w:w="1510" w:type="dxa"/>
            <w:tcBorders>
              <w:top w:val="nil"/>
              <w:left w:val="nil"/>
              <w:bottom w:val="single" w:sz="4" w:space="0" w:color="auto"/>
              <w:right w:val="single" w:sz="8"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1185.9</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GSI-DC-01-A</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Dome Ck</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6881123</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387676</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1218.7</w:t>
            </w:r>
          </w:p>
        </w:tc>
        <w:tc>
          <w:tcPr>
            <w:tcW w:w="1510" w:type="dxa"/>
            <w:tcBorders>
              <w:top w:val="nil"/>
              <w:left w:val="nil"/>
              <w:bottom w:val="single" w:sz="4" w:space="0" w:color="auto"/>
              <w:right w:val="single" w:sz="8"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1219.6</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GSI-DC-02-A</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Dome Ck</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6881128</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387840</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1196.6</w:t>
            </w:r>
          </w:p>
        </w:tc>
        <w:tc>
          <w:tcPr>
            <w:tcW w:w="1510" w:type="dxa"/>
            <w:tcBorders>
              <w:top w:val="nil"/>
              <w:left w:val="nil"/>
              <w:bottom w:val="single" w:sz="4" w:space="0" w:color="auto"/>
              <w:right w:val="single" w:sz="8"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1197.5</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GSI-DC-03-A</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Dome Ck</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6881078</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388107</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1170.0</w:t>
            </w:r>
          </w:p>
        </w:tc>
        <w:tc>
          <w:tcPr>
            <w:tcW w:w="1510" w:type="dxa"/>
            <w:tcBorders>
              <w:top w:val="nil"/>
              <w:left w:val="nil"/>
              <w:bottom w:val="single" w:sz="4" w:space="0" w:color="auto"/>
              <w:right w:val="single" w:sz="8"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1170.7</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GSI-DC-05-A</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Dome Ck</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6880836</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388723</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1119.2</w:t>
            </w:r>
          </w:p>
        </w:tc>
        <w:tc>
          <w:tcPr>
            <w:tcW w:w="1510" w:type="dxa"/>
            <w:tcBorders>
              <w:top w:val="nil"/>
              <w:left w:val="nil"/>
              <w:bottom w:val="single" w:sz="4" w:space="0" w:color="auto"/>
              <w:right w:val="single" w:sz="8"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1120.1</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GSI-DC-06-A</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Dome Ck</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6880568</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389791</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1066.6</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1067.5</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GSI-DC-07-A</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Dome Ck</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6880639</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390066</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1056.7</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1057.6</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GSI-DC-09-A</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Dome Ck</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6880493</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390615</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1037.0</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1037.8</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GSI-DC-10-A</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Dome Ck</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6880449</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390863</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1030.6</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1031.3</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GSI-PC-01-A</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Pony Ck</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6881918</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388720</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1224.1</w:t>
            </w:r>
          </w:p>
        </w:tc>
        <w:tc>
          <w:tcPr>
            <w:tcW w:w="1510" w:type="dxa"/>
            <w:tcBorders>
              <w:top w:val="nil"/>
              <w:left w:val="nil"/>
              <w:bottom w:val="single" w:sz="4" w:space="0" w:color="auto"/>
              <w:right w:val="single" w:sz="8"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1224.8</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GSI-PC-02-A</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Pony Ck</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6881785</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388909</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1202.5</w:t>
            </w:r>
          </w:p>
        </w:tc>
        <w:tc>
          <w:tcPr>
            <w:tcW w:w="1510" w:type="dxa"/>
            <w:tcBorders>
              <w:top w:val="nil"/>
              <w:left w:val="nil"/>
              <w:bottom w:val="single" w:sz="4" w:space="0" w:color="auto"/>
              <w:right w:val="single" w:sz="8"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1203.1</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GSI-PC-05-A</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Pony Ck</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6881660</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389713</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1116.5</w:t>
            </w:r>
          </w:p>
        </w:tc>
        <w:tc>
          <w:tcPr>
            <w:tcW w:w="1510" w:type="dxa"/>
            <w:tcBorders>
              <w:top w:val="nil"/>
              <w:left w:val="nil"/>
              <w:bottom w:val="single" w:sz="4" w:space="0" w:color="auto"/>
              <w:right w:val="single" w:sz="8"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1117.1</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GSI-HA-01-A</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 xml:space="preserve">Mill - </w:t>
            </w:r>
            <w:proofErr w:type="spellStart"/>
            <w:r w:rsidRPr="00A77AA6">
              <w:rPr>
                <w:rFonts w:cs="Arial"/>
                <w:sz w:val="20"/>
                <w:lang w:eastAsia="en-CA"/>
              </w:rPr>
              <w:t>Heustis</w:t>
            </w:r>
            <w:proofErr w:type="spellEnd"/>
            <w:r w:rsidRPr="00A77AA6">
              <w:rPr>
                <w:rFonts w:cs="Arial"/>
                <w:sz w:val="20"/>
                <w:lang w:eastAsia="en-CA"/>
              </w:rPr>
              <w:t xml:space="preserve"> Adit</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6881132</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387844</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1196.7</w:t>
            </w:r>
          </w:p>
        </w:tc>
        <w:tc>
          <w:tcPr>
            <w:tcW w:w="1510" w:type="dxa"/>
            <w:tcBorders>
              <w:top w:val="nil"/>
              <w:left w:val="nil"/>
              <w:bottom w:val="single" w:sz="4" w:space="0" w:color="auto"/>
              <w:right w:val="single" w:sz="8"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1197.7</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GSI-HA-02-A</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 xml:space="preserve">Mill - </w:t>
            </w:r>
            <w:proofErr w:type="spellStart"/>
            <w:r w:rsidRPr="00A77AA6">
              <w:rPr>
                <w:rFonts w:cs="Arial"/>
                <w:sz w:val="20"/>
                <w:lang w:eastAsia="en-CA"/>
              </w:rPr>
              <w:t>Heustis</w:t>
            </w:r>
            <w:proofErr w:type="spellEnd"/>
            <w:r w:rsidRPr="00A77AA6">
              <w:rPr>
                <w:rFonts w:cs="Arial"/>
                <w:sz w:val="20"/>
                <w:lang w:eastAsia="en-CA"/>
              </w:rPr>
              <w:t xml:space="preserve"> Adit</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6881130</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387863</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1195.9</w:t>
            </w:r>
          </w:p>
        </w:tc>
        <w:tc>
          <w:tcPr>
            <w:tcW w:w="1510" w:type="dxa"/>
            <w:tcBorders>
              <w:top w:val="nil"/>
              <w:left w:val="nil"/>
              <w:bottom w:val="single" w:sz="4" w:space="0" w:color="auto"/>
              <w:right w:val="single" w:sz="8"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1197.2</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GSI-HA-03-A</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 xml:space="preserve">Mill - </w:t>
            </w:r>
            <w:proofErr w:type="spellStart"/>
            <w:r w:rsidRPr="00A77AA6">
              <w:rPr>
                <w:rFonts w:cs="Arial"/>
                <w:color w:val="000000"/>
                <w:sz w:val="20"/>
                <w:lang w:eastAsia="en-CA"/>
              </w:rPr>
              <w:t>Heustis</w:t>
            </w:r>
            <w:proofErr w:type="spellEnd"/>
            <w:r w:rsidRPr="00A77AA6">
              <w:rPr>
                <w:rFonts w:cs="Arial"/>
                <w:color w:val="000000"/>
                <w:sz w:val="20"/>
                <w:lang w:eastAsia="en-CA"/>
              </w:rPr>
              <w:t xml:space="preserve"> Adit</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6881130</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387881</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1194.0</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1194.9</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GSI-HA-04-A</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 xml:space="preserve">Mill - </w:t>
            </w:r>
            <w:proofErr w:type="spellStart"/>
            <w:r w:rsidRPr="00A77AA6">
              <w:rPr>
                <w:rFonts w:cs="Arial"/>
                <w:color w:val="000000"/>
                <w:sz w:val="20"/>
                <w:lang w:eastAsia="en-CA"/>
              </w:rPr>
              <w:t>Heustis</w:t>
            </w:r>
            <w:proofErr w:type="spellEnd"/>
            <w:r w:rsidRPr="00A77AA6">
              <w:rPr>
                <w:rFonts w:cs="Arial"/>
                <w:color w:val="000000"/>
                <w:sz w:val="20"/>
                <w:lang w:eastAsia="en-CA"/>
              </w:rPr>
              <w:t xml:space="preserve"> Adit</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6881130</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387918</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1190.0</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1190.5</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GSI-HA-05-A</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 xml:space="preserve">Mill - </w:t>
            </w:r>
            <w:proofErr w:type="spellStart"/>
            <w:r w:rsidRPr="00A77AA6">
              <w:rPr>
                <w:rFonts w:cs="Arial"/>
                <w:color w:val="000000"/>
                <w:sz w:val="20"/>
                <w:lang w:eastAsia="en-CA"/>
              </w:rPr>
              <w:t>Heustis</w:t>
            </w:r>
            <w:proofErr w:type="spellEnd"/>
            <w:r w:rsidRPr="00A77AA6">
              <w:rPr>
                <w:rFonts w:cs="Arial"/>
                <w:color w:val="000000"/>
                <w:sz w:val="20"/>
                <w:lang w:eastAsia="en-CA"/>
              </w:rPr>
              <w:t xml:space="preserve"> Adit</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6881124</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387898</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1192.4</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1193.1</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MP09-04</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proofErr w:type="spellStart"/>
            <w:r w:rsidRPr="00A77AA6">
              <w:rPr>
                <w:rFonts w:cs="Arial"/>
                <w:sz w:val="20"/>
                <w:lang w:eastAsia="en-CA"/>
              </w:rPr>
              <w:t>TSF</w:t>
            </w:r>
            <w:proofErr w:type="spellEnd"/>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6880609</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389576</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1078.4</w:t>
            </w:r>
          </w:p>
        </w:tc>
        <w:tc>
          <w:tcPr>
            <w:tcW w:w="1510" w:type="dxa"/>
            <w:tcBorders>
              <w:top w:val="nil"/>
              <w:left w:val="nil"/>
              <w:bottom w:val="single" w:sz="4" w:space="0" w:color="auto"/>
              <w:right w:val="single" w:sz="8" w:space="0" w:color="auto"/>
            </w:tcBorders>
            <w:shd w:val="clear" w:color="auto" w:fill="auto"/>
            <w:noWrap/>
            <w:vAlign w:val="center"/>
            <w:hideMark/>
          </w:tcPr>
          <w:p w:rsidR="00A77AA6" w:rsidRPr="00A77AA6" w:rsidRDefault="00A77AA6" w:rsidP="00A77AA6">
            <w:pPr>
              <w:jc w:val="center"/>
              <w:rPr>
                <w:rFonts w:cs="Arial"/>
                <w:sz w:val="20"/>
                <w:lang w:eastAsia="en-CA"/>
              </w:rPr>
            </w:pP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MP09-05</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proofErr w:type="spellStart"/>
            <w:r w:rsidRPr="00A77AA6">
              <w:rPr>
                <w:rFonts w:cs="Arial"/>
                <w:sz w:val="20"/>
                <w:lang w:eastAsia="en-CA"/>
              </w:rPr>
              <w:t>TSF</w:t>
            </w:r>
            <w:proofErr w:type="spellEnd"/>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6880591</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389550</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1078.0</w:t>
            </w:r>
          </w:p>
        </w:tc>
        <w:tc>
          <w:tcPr>
            <w:tcW w:w="1510" w:type="dxa"/>
            <w:tcBorders>
              <w:top w:val="nil"/>
              <w:left w:val="nil"/>
              <w:bottom w:val="single" w:sz="4" w:space="0" w:color="auto"/>
              <w:right w:val="single" w:sz="8"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1079.1</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r w:rsidRPr="00A77AA6">
              <w:rPr>
                <w:rFonts w:cs="Arial"/>
                <w:sz w:val="20"/>
                <w:lang w:eastAsia="en-CA"/>
              </w:rPr>
              <w:t>MP09-09</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sz w:val="20"/>
                <w:lang w:eastAsia="en-CA"/>
              </w:rPr>
            </w:pPr>
            <w:proofErr w:type="spellStart"/>
            <w:r w:rsidRPr="00A77AA6">
              <w:rPr>
                <w:rFonts w:cs="Arial"/>
                <w:sz w:val="20"/>
                <w:lang w:eastAsia="en-CA"/>
              </w:rPr>
              <w:t>TSF</w:t>
            </w:r>
            <w:proofErr w:type="spellEnd"/>
            <w:r w:rsidRPr="00A77AA6">
              <w:rPr>
                <w:rFonts w:cs="Arial"/>
                <w:sz w:val="20"/>
                <w:lang w:eastAsia="en-CA"/>
              </w:rPr>
              <w:t>-Tailings</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6880681</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389240</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1097.1</w:t>
            </w:r>
          </w:p>
        </w:tc>
        <w:tc>
          <w:tcPr>
            <w:tcW w:w="1510" w:type="dxa"/>
            <w:tcBorders>
              <w:top w:val="nil"/>
              <w:left w:val="nil"/>
              <w:bottom w:val="single" w:sz="4" w:space="0" w:color="auto"/>
              <w:right w:val="single" w:sz="8" w:space="0" w:color="auto"/>
            </w:tcBorders>
            <w:shd w:val="clear" w:color="auto" w:fill="auto"/>
            <w:noWrap/>
            <w:vAlign w:val="center"/>
            <w:hideMark/>
          </w:tcPr>
          <w:p w:rsidR="00A77AA6" w:rsidRPr="00A77AA6" w:rsidRDefault="00A77AA6" w:rsidP="00A77AA6">
            <w:pPr>
              <w:jc w:val="center"/>
              <w:rPr>
                <w:rFonts w:cs="Arial"/>
                <w:sz w:val="20"/>
                <w:lang w:eastAsia="en-CA"/>
              </w:rPr>
            </w:pP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MP09-10</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proofErr w:type="spellStart"/>
            <w:r w:rsidRPr="00A77AA6">
              <w:rPr>
                <w:rFonts w:cs="Arial"/>
                <w:color w:val="000000"/>
                <w:sz w:val="20"/>
                <w:lang w:eastAsia="en-CA"/>
              </w:rPr>
              <w:t>TSF</w:t>
            </w:r>
            <w:proofErr w:type="spellEnd"/>
            <w:r w:rsidRPr="00A77AA6">
              <w:rPr>
                <w:rFonts w:cs="Arial"/>
                <w:color w:val="000000"/>
                <w:sz w:val="20"/>
                <w:lang w:eastAsia="en-CA"/>
              </w:rPr>
              <w:t>-Tailings</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6880682</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389240</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1097.1</w:t>
            </w:r>
          </w:p>
        </w:tc>
        <w:tc>
          <w:tcPr>
            <w:tcW w:w="1510" w:type="dxa"/>
            <w:tcBorders>
              <w:top w:val="nil"/>
              <w:left w:val="nil"/>
              <w:bottom w:val="single" w:sz="4" w:space="0" w:color="auto"/>
              <w:right w:val="single" w:sz="8"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1098.9</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MP09-11</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proofErr w:type="spellStart"/>
            <w:r w:rsidRPr="00A77AA6">
              <w:rPr>
                <w:rFonts w:cs="Arial"/>
                <w:color w:val="000000"/>
                <w:sz w:val="20"/>
                <w:lang w:eastAsia="en-CA"/>
              </w:rPr>
              <w:t>TSF</w:t>
            </w:r>
            <w:proofErr w:type="spellEnd"/>
            <w:r w:rsidRPr="00A77AA6">
              <w:rPr>
                <w:rFonts w:cs="Arial"/>
                <w:color w:val="000000"/>
                <w:sz w:val="20"/>
                <w:lang w:eastAsia="en-CA"/>
              </w:rPr>
              <w:t>-Tailings</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6880614</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389221</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1097.8</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1099.3</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MP09-12</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proofErr w:type="spellStart"/>
            <w:r w:rsidRPr="00A77AA6">
              <w:rPr>
                <w:rFonts w:cs="Arial"/>
                <w:color w:val="000000"/>
                <w:sz w:val="20"/>
                <w:lang w:eastAsia="en-CA"/>
              </w:rPr>
              <w:t>TSF</w:t>
            </w:r>
            <w:proofErr w:type="spellEnd"/>
            <w:r w:rsidRPr="00A77AA6">
              <w:rPr>
                <w:rFonts w:cs="Arial"/>
                <w:color w:val="000000"/>
                <w:sz w:val="20"/>
                <w:lang w:eastAsia="en-CA"/>
              </w:rPr>
              <w:t>-Tailings</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6880613</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389221</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1097.8</w:t>
            </w:r>
          </w:p>
        </w:tc>
        <w:tc>
          <w:tcPr>
            <w:tcW w:w="1510" w:type="dxa"/>
            <w:tcBorders>
              <w:top w:val="nil"/>
              <w:left w:val="nil"/>
              <w:bottom w:val="single" w:sz="4" w:space="0" w:color="auto"/>
              <w:right w:val="single" w:sz="8"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1099.3</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MW09-01</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proofErr w:type="spellStart"/>
            <w:r w:rsidRPr="00A77AA6">
              <w:rPr>
                <w:rFonts w:cs="Arial"/>
                <w:color w:val="000000"/>
                <w:sz w:val="20"/>
                <w:lang w:eastAsia="en-CA"/>
              </w:rPr>
              <w:t>TSF</w:t>
            </w:r>
            <w:proofErr w:type="spellEnd"/>
            <w:r w:rsidRPr="00A77AA6">
              <w:rPr>
                <w:rFonts w:cs="Arial"/>
                <w:color w:val="000000"/>
                <w:sz w:val="20"/>
                <w:lang w:eastAsia="en-CA"/>
              </w:rPr>
              <w:t>-Tailings</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6880558</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389395</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1096.5</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1097.3</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MW09-02</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proofErr w:type="spellStart"/>
            <w:r w:rsidRPr="00A77AA6">
              <w:rPr>
                <w:rFonts w:cs="Arial"/>
                <w:color w:val="000000"/>
                <w:sz w:val="20"/>
                <w:lang w:eastAsia="en-CA"/>
              </w:rPr>
              <w:t>TSF</w:t>
            </w:r>
            <w:proofErr w:type="spellEnd"/>
            <w:r w:rsidRPr="00A77AA6">
              <w:rPr>
                <w:rFonts w:cs="Arial"/>
                <w:color w:val="000000"/>
                <w:sz w:val="20"/>
                <w:lang w:eastAsia="en-CA"/>
              </w:rPr>
              <w:t>-Tailings</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6880559</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389396</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1096.5</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1097.2</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MW09-03</w:t>
            </w:r>
          </w:p>
        </w:tc>
        <w:tc>
          <w:tcPr>
            <w:tcW w:w="185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color w:val="000000"/>
                <w:sz w:val="20"/>
                <w:lang w:eastAsia="en-CA"/>
              </w:rPr>
            </w:pPr>
            <w:proofErr w:type="spellStart"/>
            <w:r w:rsidRPr="00A77AA6">
              <w:rPr>
                <w:rFonts w:cs="Arial"/>
                <w:color w:val="000000"/>
                <w:sz w:val="20"/>
                <w:lang w:eastAsia="en-CA"/>
              </w:rPr>
              <w:t>TSF</w:t>
            </w:r>
            <w:proofErr w:type="spellEnd"/>
            <w:r w:rsidRPr="00A77AA6">
              <w:rPr>
                <w:rFonts w:cs="Arial"/>
                <w:color w:val="000000"/>
                <w:sz w:val="20"/>
                <w:lang w:eastAsia="en-CA"/>
              </w:rPr>
              <w:t>-Tailings</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6880556</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389421</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1096.6</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1096.9</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MW09-04</w:t>
            </w:r>
          </w:p>
        </w:tc>
        <w:tc>
          <w:tcPr>
            <w:tcW w:w="185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color w:val="000000"/>
                <w:sz w:val="20"/>
                <w:lang w:eastAsia="en-CA"/>
              </w:rPr>
            </w:pPr>
            <w:proofErr w:type="spellStart"/>
            <w:r w:rsidRPr="00A77AA6">
              <w:rPr>
                <w:rFonts w:cs="Arial"/>
                <w:color w:val="000000"/>
                <w:sz w:val="20"/>
                <w:lang w:eastAsia="en-CA"/>
              </w:rPr>
              <w:t>TSF</w:t>
            </w:r>
            <w:proofErr w:type="spellEnd"/>
            <w:r w:rsidRPr="00A77AA6">
              <w:rPr>
                <w:rFonts w:cs="Arial"/>
                <w:color w:val="000000"/>
                <w:sz w:val="20"/>
                <w:lang w:eastAsia="en-CA"/>
              </w:rPr>
              <w:t>-Tailings</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6880558</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389421</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1096.4</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1096.8</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MW09-07</w:t>
            </w:r>
          </w:p>
        </w:tc>
        <w:tc>
          <w:tcPr>
            <w:tcW w:w="185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color w:val="000000"/>
                <w:sz w:val="20"/>
                <w:lang w:eastAsia="en-CA"/>
              </w:rPr>
            </w:pPr>
            <w:proofErr w:type="spellStart"/>
            <w:r w:rsidRPr="00A77AA6">
              <w:rPr>
                <w:rFonts w:cs="Arial"/>
                <w:color w:val="000000"/>
                <w:sz w:val="20"/>
                <w:lang w:eastAsia="en-CA"/>
              </w:rPr>
              <w:t>TSF</w:t>
            </w:r>
            <w:proofErr w:type="spellEnd"/>
            <w:r w:rsidRPr="00A77AA6">
              <w:rPr>
                <w:rFonts w:cs="Arial"/>
                <w:color w:val="000000"/>
                <w:sz w:val="20"/>
                <w:lang w:eastAsia="en-CA"/>
              </w:rPr>
              <w:t>-Tailings</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6880699</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389324</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1096.0</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1097.0</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MW09-08</w:t>
            </w:r>
          </w:p>
        </w:tc>
        <w:tc>
          <w:tcPr>
            <w:tcW w:w="185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color w:val="000000"/>
                <w:sz w:val="20"/>
                <w:lang w:eastAsia="en-CA"/>
              </w:rPr>
            </w:pPr>
            <w:proofErr w:type="spellStart"/>
            <w:r w:rsidRPr="00A77AA6">
              <w:rPr>
                <w:rFonts w:cs="Arial"/>
                <w:color w:val="000000"/>
                <w:sz w:val="20"/>
                <w:lang w:eastAsia="en-CA"/>
              </w:rPr>
              <w:t>TSF</w:t>
            </w:r>
            <w:proofErr w:type="spellEnd"/>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6880578</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389620</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1074.2</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1075.2</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MW09-16</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Mill</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6881095</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387992</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1182.5</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1183.5</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MW09-17</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Mill</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6880971</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388077</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1177.7</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1178.6</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MW09-18</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Mill</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6880985</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388055</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1178.7</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1179.6</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lastRenderedPageBreak/>
              <w:t>MW09-19</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Mill</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6881016</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388053</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1176.5</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1177.5</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MW09-21</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proofErr w:type="spellStart"/>
            <w:r w:rsidRPr="00A77AA6">
              <w:rPr>
                <w:rFonts w:cs="Arial"/>
                <w:color w:val="000000"/>
                <w:sz w:val="20"/>
                <w:lang w:eastAsia="en-CA"/>
              </w:rPr>
              <w:t>TSF</w:t>
            </w:r>
            <w:proofErr w:type="spellEnd"/>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6880577</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389536</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1081.0</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1081.6</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MW09-22</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proofErr w:type="spellStart"/>
            <w:r w:rsidRPr="00A77AA6">
              <w:rPr>
                <w:rFonts w:cs="Arial"/>
                <w:color w:val="000000"/>
                <w:sz w:val="20"/>
                <w:lang w:eastAsia="en-CA"/>
              </w:rPr>
              <w:t>TSF</w:t>
            </w:r>
            <w:proofErr w:type="spellEnd"/>
            <w:r w:rsidRPr="00A77AA6">
              <w:rPr>
                <w:rFonts w:cs="Arial"/>
                <w:color w:val="000000"/>
                <w:sz w:val="20"/>
                <w:lang w:eastAsia="en-CA"/>
              </w:rPr>
              <w:t>-Dam</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6880549</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389497</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1088.6</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1089.4</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MW09-23</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proofErr w:type="spellStart"/>
            <w:r w:rsidRPr="00A77AA6">
              <w:rPr>
                <w:rFonts w:cs="Arial"/>
                <w:color w:val="000000"/>
                <w:sz w:val="20"/>
                <w:lang w:eastAsia="en-CA"/>
              </w:rPr>
              <w:t>TSF</w:t>
            </w:r>
            <w:proofErr w:type="spellEnd"/>
            <w:r w:rsidRPr="00A77AA6">
              <w:rPr>
                <w:rFonts w:cs="Arial"/>
                <w:color w:val="000000"/>
                <w:sz w:val="20"/>
                <w:lang w:eastAsia="en-CA"/>
              </w:rPr>
              <w:t>-Dam</w:t>
            </w:r>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6880555</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389460</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1098.7</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1099.6</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MW09-24</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proofErr w:type="spellStart"/>
            <w:r w:rsidRPr="00A77AA6">
              <w:rPr>
                <w:rFonts w:cs="Arial"/>
                <w:color w:val="000000"/>
                <w:sz w:val="20"/>
                <w:lang w:eastAsia="en-CA"/>
              </w:rPr>
              <w:t>TSF</w:t>
            </w:r>
            <w:proofErr w:type="spellEnd"/>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6880623</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389561</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1087.6</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1088.3</w:t>
            </w:r>
          </w:p>
        </w:tc>
      </w:tr>
      <w:tr w:rsidR="00A77AA6" w:rsidRPr="00A77AA6" w:rsidTr="00A77AA6">
        <w:trPr>
          <w:trHeight w:val="285"/>
        </w:trPr>
        <w:tc>
          <w:tcPr>
            <w:tcW w:w="1940" w:type="dxa"/>
            <w:tcBorders>
              <w:top w:val="nil"/>
              <w:left w:val="single" w:sz="8" w:space="0" w:color="auto"/>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W1410383-BH02</w:t>
            </w:r>
          </w:p>
        </w:tc>
        <w:tc>
          <w:tcPr>
            <w:tcW w:w="1850" w:type="dxa"/>
            <w:tcBorders>
              <w:top w:val="nil"/>
              <w:left w:val="nil"/>
              <w:bottom w:val="single" w:sz="4"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proofErr w:type="spellStart"/>
            <w:r w:rsidRPr="00A77AA6">
              <w:rPr>
                <w:rFonts w:cs="Arial"/>
                <w:color w:val="000000"/>
                <w:sz w:val="20"/>
                <w:lang w:eastAsia="en-CA"/>
              </w:rPr>
              <w:t>TSF</w:t>
            </w:r>
            <w:proofErr w:type="spellEnd"/>
          </w:p>
        </w:tc>
        <w:tc>
          <w:tcPr>
            <w:tcW w:w="140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6880668</w:t>
            </w:r>
          </w:p>
        </w:tc>
        <w:tc>
          <w:tcPr>
            <w:tcW w:w="158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389561</w:t>
            </w:r>
          </w:p>
        </w:tc>
        <w:tc>
          <w:tcPr>
            <w:tcW w:w="1720" w:type="dxa"/>
            <w:tcBorders>
              <w:top w:val="nil"/>
              <w:left w:val="nil"/>
              <w:bottom w:val="single" w:sz="4"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1091.6</w:t>
            </w:r>
          </w:p>
        </w:tc>
        <w:tc>
          <w:tcPr>
            <w:tcW w:w="1510" w:type="dxa"/>
            <w:tcBorders>
              <w:top w:val="nil"/>
              <w:left w:val="nil"/>
              <w:bottom w:val="single" w:sz="4"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p>
        </w:tc>
      </w:tr>
      <w:tr w:rsidR="00A77AA6" w:rsidRPr="00A77AA6" w:rsidTr="00A77AA6">
        <w:trPr>
          <w:trHeight w:val="285"/>
        </w:trPr>
        <w:tc>
          <w:tcPr>
            <w:tcW w:w="1940" w:type="dxa"/>
            <w:tcBorders>
              <w:top w:val="nil"/>
              <w:left w:val="single" w:sz="8" w:space="0" w:color="auto"/>
              <w:bottom w:val="single" w:sz="8"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r w:rsidRPr="00A77AA6">
              <w:rPr>
                <w:rFonts w:cs="Arial"/>
                <w:color w:val="000000"/>
                <w:sz w:val="20"/>
                <w:lang w:eastAsia="en-CA"/>
              </w:rPr>
              <w:t>W1410383 BH03</w:t>
            </w:r>
          </w:p>
        </w:tc>
        <w:tc>
          <w:tcPr>
            <w:tcW w:w="1850" w:type="dxa"/>
            <w:tcBorders>
              <w:top w:val="nil"/>
              <w:left w:val="nil"/>
              <w:bottom w:val="single" w:sz="8" w:space="0" w:color="auto"/>
              <w:right w:val="single" w:sz="4" w:space="0" w:color="auto"/>
            </w:tcBorders>
            <w:shd w:val="clear" w:color="000000" w:fill="FFFFFF"/>
            <w:vAlign w:val="center"/>
            <w:hideMark/>
          </w:tcPr>
          <w:p w:rsidR="00A77AA6" w:rsidRPr="00A77AA6" w:rsidRDefault="00A77AA6" w:rsidP="00A77AA6">
            <w:pPr>
              <w:jc w:val="center"/>
              <w:rPr>
                <w:rFonts w:cs="Arial"/>
                <w:color w:val="000000"/>
                <w:sz w:val="20"/>
                <w:lang w:eastAsia="en-CA"/>
              </w:rPr>
            </w:pPr>
            <w:proofErr w:type="spellStart"/>
            <w:r w:rsidRPr="00A77AA6">
              <w:rPr>
                <w:rFonts w:cs="Arial"/>
                <w:color w:val="000000"/>
                <w:sz w:val="20"/>
                <w:lang w:eastAsia="en-CA"/>
              </w:rPr>
              <w:t>TSF</w:t>
            </w:r>
            <w:proofErr w:type="spellEnd"/>
          </w:p>
        </w:tc>
        <w:tc>
          <w:tcPr>
            <w:tcW w:w="1400" w:type="dxa"/>
            <w:tcBorders>
              <w:top w:val="nil"/>
              <w:left w:val="nil"/>
              <w:bottom w:val="single" w:sz="8"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6880732</w:t>
            </w:r>
          </w:p>
        </w:tc>
        <w:tc>
          <w:tcPr>
            <w:tcW w:w="1580" w:type="dxa"/>
            <w:tcBorders>
              <w:top w:val="nil"/>
              <w:left w:val="nil"/>
              <w:bottom w:val="single" w:sz="8"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389132</w:t>
            </w:r>
          </w:p>
        </w:tc>
        <w:tc>
          <w:tcPr>
            <w:tcW w:w="1720" w:type="dxa"/>
            <w:tcBorders>
              <w:top w:val="nil"/>
              <w:left w:val="nil"/>
              <w:bottom w:val="single" w:sz="8" w:space="0" w:color="auto"/>
              <w:right w:val="single" w:sz="4" w:space="0" w:color="auto"/>
            </w:tcBorders>
            <w:shd w:val="clear" w:color="auto" w:fill="auto"/>
            <w:noWrap/>
            <w:vAlign w:val="center"/>
            <w:hideMark/>
          </w:tcPr>
          <w:p w:rsidR="00A77AA6" w:rsidRPr="00A77AA6" w:rsidRDefault="00A77AA6" w:rsidP="00A77AA6">
            <w:pPr>
              <w:jc w:val="center"/>
              <w:rPr>
                <w:rFonts w:cs="Arial"/>
                <w:sz w:val="20"/>
                <w:lang w:eastAsia="en-CA"/>
              </w:rPr>
            </w:pPr>
            <w:r w:rsidRPr="00A77AA6">
              <w:rPr>
                <w:rFonts w:cs="Arial"/>
                <w:sz w:val="20"/>
                <w:lang w:eastAsia="en-CA"/>
              </w:rPr>
              <w:t>1099.0</w:t>
            </w:r>
          </w:p>
        </w:tc>
        <w:tc>
          <w:tcPr>
            <w:tcW w:w="1510" w:type="dxa"/>
            <w:tcBorders>
              <w:top w:val="nil"/>
              <w:left w:val="nil"/>
              <w:bottom w:val="single" w:sz="8" w:space="0" w:color="auto"/>
              <w:right w:val="single" w:sz="8" w:space="0" w:color="auto"/>
            </w:tcBorders>
            <w:shd w:val="clear" w:color="000000" w:fill="FFFFFF"/>
            <w:noWrap/>
            <w:vAlign w:val="center"/>
            <w:hideMark/>
          </w:tcPr>
          <w:p w:rsidR="00A77AA6" w:rsidRPr="00A77AA6" w:rsidRDefault="00A77AA6" w:rsidP="00A77AA6">
            <w:pPr>
              <w:jc w:val="center"/>
              <w:rPr>
                <w:rFonts w:cs="Arial"/>
                <w:color w:val="000000"/>
                <w:sz w:val="20"/>
                <w:lang w:eastAsia="en-CA"/>
              </w:rPr>
            </w:pPr>
          </w:p>
        </w:tc>
      </w:tr>
    </w:tbl>
    <w:p w:rsidR="006E7F56" w:rsidRPr="000D5EE6" w:rsidRDefault="006E7F56" w:rsidP="00464A46">
      <w:pPr>
        <w:spacing w:line="264" w:lineRule="auto"/>
        <w:jc w:val="left"/>
        <w:rPr>
          <w:b/>
        </w:rPr>
      </w:pPr>
    </w:p>
    <w:sectPr w:rsidR="006E7F56" w:rsidRPr="000D5EE6" w:rsidSect="000D5EE6">
      <w:footerReference w:type="default" r:id="rId21"/>
      <w:pgSz w:w="12240" w:h="15840" w:code="1"/>
      <w:pgMar w:top="1440" w:right="1440" w:bottom="1440" w:left="1440" w:header="720" w:footer="720" w:gutter="0"/>
      <w:cols w:space="720"/>
      <w:formProt w:val="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B14" w:rsidRDefault="00D21B14">
      <w:r>
        <w:separator/>
      </w:r>
    </w:p>
  </w:endnote>
  <w:endnote w:type="continuationSeparator" w:id="0">
    <w:p w:rsidR="00D21B14" w:rsidRDefault="00D21B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EE6" w:rsidRPr="0006537E" w:rsidRDefault="000D5EE6" w:rsidP="0006537E">
    <w:pPr>
      <w:pStyle w:val="Footer"/>
      <w:rPr>
        <w:szCs w:val="18"/>
      </w:rPr>
    </w:pPr>
    <w:r w:rsidRPr="0006537E">
      <w:rPr>
        <w:szCs w:val="18"/>
      </w:rPr>
      <w:t>AMEC File: VM00605E</w:t>
    </w:r>
    <w:r>
      <w:rPr>
        <w:szCs w:val="18"/>
      </w:rPr>
      <w:tab/>
    </w:r>
    <w:r w:rsidRPr="0006537E">
      <w:rPr>
        <w:snapToGrid w:val="0"/>
        <w:szCs w:val="18"/>
      </w:rPr>
      <w:t xml:space="preserve">Page </w:t>
    </w:r>
    <w:r w:rsidR="00B40EE3" w:rsidRPr="0006537E">
      <w:rPr>
        <w:rStyle w:val="PageNumber"/>
        <w:szCs w:val="18"/>
      </w:rPr>
      <w:fldChar w:fldCharType="begin"/>
    </w:r>
    <w:r w:rsidRPr="0006537E">
      <w:rPr>
        <w:rStyle w:val="PageNumber"/>
        <w:szCs w:val="18"/>
      </w:rPr>
      <w:instrText xml:space="preserve"> PAGE </w:instrText>
    </w:r>
    <w:r w:rsidR="00B40EE3" w:rsidRPr="0006537E">
      <w:rPr>
        <w:rStyle w:val="PageNumber"/>
        <w:szCs w:val="18"/>
      </w:rPr>
      <w:fldChar w:fldCharType="separate"/>
    </w:r>
    <w:r w:rsidR="00A77AA6">
      <w:rPr>
        <w:rStyle w:val="PageNumber"/>
        <w:noProof/>
        <w:szCs w:val="18"/>
      </w:rPr>
      <w:t>10</w:t>
    </w:r>
    <w:r w:rsidR="00B40EE3" w:rsidRPr="0006537E">
      <w:rPr>
        <w:rStyle w:val="PageNumber"/>
        <w:szCs w:val="18"/>
      </w:rPr>
      <w:fldChar w:fldCharType="end"/>
    </w:r>
  </w:p>
  <w:p w:rsidR="000D5EE6" w:rsidRPr="0006537E" w:rsidRDefault="00B40EE3" w:rsidP="0006537E">
    <w:pPr>
      <w:pStyle w:val="Footer"/>
      <w:rPr>
        <w:rStyle w:val="PageNumber"/>
        <w:szCs w:val="18"/>
      </w:rPr>
    </w:pPr>
    <w:r w:rsidRPr="0006537E">
      <w:rPr>
        <w:snapToGrid w:val="0"/>
        <w:sz w:val="12"/>
        <w:szCs w:val="12"/>
      </w:rPr>
      <w:fldChar w:fldCharType="begin"/>
    </w:r>
    <w:r w:rsidR="000D5EE6" w:rsidRPr="0006537E">
      <w:rPr>
        <w:snapToGrid w:val="0"/>
        <w:sz w:val="12"/>
        <w:szCs w:val="12"/>
      </w:rPr>
      <w:instrText xml:space="preserve"> FILENAME \p </w:instrText>
    </w:r>
    <w:r w:rsidRPr="0006537E">
      <w:rPr>
        <w:snapToGrid w:val="0"/>
        <w:sz w:val="12"/>
        <w:szCs w:val="12"/>
      </w:rPr>
      <w:fldChar w:fldCharType="separate"/>
    </w:r>
    <w:r w:rsidR="00E22588">
      <w:rPr>
        <w:noProof/>
        <w:snapToGrid w:val="0"/>
        <w:sz w:val="12"/>
        <w:szCs w:val="12"/>
      </w:rPr>
      <w:t>S:\PROJECTS\VM00605E_MountNansen_SI\Deliverables\Rev1_Final\MtNansen2013SI_completionMemo_FinalRev1_02Apr14.docx</w:t>
    </w:r>
    <w:r w:rsidRPr="0006537E">
      <w:rPr>
        <w:snapToGrid w:val="0"/>
        <w:sz w:val="12"/>
        <w:szCs w:val="1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EE6" w:rsidRDefault="000D5EE6">
    <w:pPr>
      <w:pStyle w:val="Footer"/>
    </w:pPr>
  </w:p>
  <w:tbl>
    <w:tblPr>
      <w:tblW w:w="9450" w:type="dxa"/>
      <w:tblInd w:w="8" w:type="dxa"/>
      <w:tblLayout w:type="fixed"/>
      <w:tblCellMar>
        <w:left w:w="0" w:type="dxa"/>
        <w:right w:w="0" w:type="dxa"/>
      </w:tblCellMar>
      <w:tblLook w:val="0000"/>
    </w:tblPr>
    <w:tblGrid>
      <w:gridCol w:w="3261"/>
      <w:gridCol w:w="6189"/>
    </w:tblGrid>
    <w:tr w:rsidR="000D5EE6" w:rsidTr="00315BC5">
      <w:trPr>
        <w:cantSplit/>
      </w:trPr>
      <w:tc>
        <w:tcPr>
          <w:tcW w:w="3261" w:type="dxa"/>
          <w:vAlign w:val="bottom"/>
        </w:tcPr>
        <w:p w:rsidR="000D5EE6" w:rsidRPr="001B4F81" w:rsidRDefault="000D5EE6" w:rsidP="00481BFF">
          <w:pPr>
            <w:pStyle w:val="Footer"/>
            <w:jc w:val="left"/>
            <w:rPr>
              <w:sz w:val="16"/>
              <w:szCs w:val="16"/>
            </w:rPr>
          </w:pPr>
          <w:r w:rsidRPr="001B4F81">
            <w:rPr>
              <w:sz w:val="16"/>
              <w:szCs w:val="16"/>
            </w:rPr>
            <w:t>AMEC Environment &amp; Infrastructure,</w:t>
          </w:r>
        </w:p>
        <w:p w:rsidR="000D5EE6" w:rsidRPr="001B4F81" w:rsidRDefault="000D5EE6" w:rsidP="00481BFF">
          <w:pPr>
            <w:pStyle w:val="Footer"/>
            <w:jc w:val="left"/>
            <w:rPr>
              <w:sz w:val="16"/>
              <w:szCs w:val="16"/>
            </w:rPr>
          </w:pPr>
          <w:r w:rsidRPr="001B4F81">
            <w:rPr>
              <w:sz w:val="16"/>
              <w:szCs w:val="16"/>
            </w:rPr>
            <w:t>a Division of AMEC Americas Limited</w:t>
          </w:r>
        </w:p>
        <w:p w:rsidR="000D5EE6" w:rsidRPr="001B4F81" w:rsidRDefault="000D5EE6" w:rsidP="00481BFF">
          <w:pPr>
            <w:pStyle w:val="Footer"/>
            <w:jc w:val="left"/>
            <w:rPr>
              <w:sz w:val="16"/>
              <w:szCs w:val="16"/>
            </w:rPr>
          </w:pPr>
          <w:r w:rsidRPr="001B4F81">
            <w:rPr>
              <w:sz w:val="16"/>
              <w:szCs w:val="16"/>
            </w:rPr>
            <w:t xml:space="preserve">Suite 600 – 4445 Lougheed Highway, </w:t>
          </w:r>
        </w:p>
        <w:p w:rsidR="000D5EE6" w:rsidRPr="001B4F81" w:rsidRDefault="000D5EE6" w:rsidP="00481BFF">
          <w:pPr>
            <w:pStyle w:val="Footer"/>
            <w:jc w:val="left"/>
            <w:rPr>
              <w:sz w:val="16"/>
              <w:szCs w:val="16"/>
            </w:rPr>
          </w:pPr>
          <w:r w:rsidRPr="001B4F81">
            <w:rPr>
              <w:sz w:val="16"/>
              <w:szCs w:val="16"/>
            </w:rPr>
            <w:t>Burnaby, BC, Canada  V5C 0E4</w:t>
          </w:r>
        </w:p>
        <w:p w:rsidR="000D5EE6" w:rsidRPr="001B4F81" w:rsidRDefault="000D5EE6" w:rsidP="00481BFF">
          <w:pPr>
            <w:pStyle w:val="Footer"/>
            <w:tabs>
              <w:tab w:val="left" w:pos="495"/>
            </w:tabs>
            <w:jc w:val="left"/>
            <w:rPr>
              <w:sz w:val="16"/>
              <w:szCs w:val="16"/>
            </w:rPr>
          </w:pPr>
          <w:r w:rsidRPr="001B4F81">
            <w:rPr>
              <w:sz w:val="16"/>
              <w:szCs w:val="16"/>
            </w:rPr>
            <w:t>Tel</w:t>
          </w:r>
          <w:r w:rsidRPr="001B4F81">
            <w:rPr>
              <w:sz w:val="16"/>
              <w:szCs w:val="16"/>
            </w:rPr>
            <w:tab/>
            <w:t>+1 (604) 294-3811</w:t>
          </w:r>
        </w:p>
        <w:p w:rsidR="000D5EE6" w:rsidRPr="001B4F81" w:rsidRDefault="000D5EE6" w:rsidP="00481BFF">
          <w:pPr>
            <w:pStyle w:val="Footer"/>
            <w:tabs>
              <w:tab w:val="left" w:pos="495"/>
            </w:tabs>
            <w:jc w:val="left"/>
            <w:rPr>
              <w:sz w:val="16"/>
              <w:szCs w:val="16"/>
            </w:rPr>
          </w:pPr>
          <w:r w:rsidRPr="001B4F81">
            <w:rPr>
              <w:sz w:val="16"/>
              <w:szCs w:val="16"/>
            </w:rPr>
            <w:t>Fax</w:t>
          </w:r>
          <w:r w:rsidRPr="001B4F81">
            <w:rPr>
              <w:sz w:val="16"/>
              <w:szCs w:val="16"/>
            </w:rPr>
            <w:tab/>
            <w:t>+1 (604) 294-4664</w:t>
          </w:r>
        </w:p>
        <w:p w:rsidR="000D5EE6" w:rsidRDefault="000D5EE6" w:rsidP="00481BFF">
          <w:pPr>
            <w:pStyle w:val="Footer"/>
          </w:pPr>
          <w:r w:rsidRPr="001B4F81">
            <w:rPr>
              <w:sz w:val="16"/>
              <w:szCs w:val="16"/>
            </w:rPr>
            <w:t>www.amec.com</w:t>
          </w:r>
        </w:p>
      </w:tc>
      <w:tc>
        <w:tcPr>
          <w:tcW w:w="6189" w:type="dxa"/>
          <w:vAlign w:val="bottom"/>
        </w:tcPr>
        <w:p w:rsidR="000D5EE6" w:rsidRDefault="000D5EE6" w:rsidP="008F6752">
          <w:pPr>
            <w:pStyle w:val="Footer"/>
            <w:jc w:val="right"/>
            <w:rPr>
              <w:snapToGrid w:val="0"/>
              <w:sz w:val="12"/>
              <w:szCs w:val="12"/>
            </w:rPr>
          </w:pPr>
        </w:p>
        <w:p w:rsidR="000D5EE6" w:rsidRPr="008F6752" w:rsidRDefault="000D5EE6" w:rsidP="001B4F81">
          <w:pPr>
            <w:pStyle w:val="Footer"/>
            <w:jc w:val="right"/>
            <w:rPr>
              <w:snapToGrid w:val="0"/>
              <w:szCs w:val="18"/>
            </w:rPr>
          </w:pPr>
          <w:r>
            <w:rPr>
              <w:snapToGrid w:val="0"/>
              <w:sz w:val="12"/>
              <w:szCs w:val="12"/>
            </w:rPr>
            <w:ptab w:relativeTo="margin" w:alignment="right" w:leader="none"/>
          </w:r>
          <w:r>
            <w:rPr>
              <w:snapToGrid w:val="0"/>
              <w:sz w:val="12"/>
              <w:szCs w:val="12"/>
            </w:rPr>
            <w:ptab w:relativeTo="margin" w:alignment="left" w:leader="none"/>
          </w:r>
          <w:r w:rsidRPr="008F6752">
            <w:rPr>
              <w:snapToGrid w:val="0"/>
              <w:szCs w:val="18"/>
            </w:rPr>
            <w:t>Page 1</w:t>
          </w:r>
        </w:p>
        <w:p w:rsidR="000D5EE6" w:rsidRPr="001B4F81" w:rsidRDefault="00B40EE3" w:rsidP="00315BC5">
          <w:pPr>
            <w:pStyle w:val="Footer"/>
            <w:jc w:val="right"/>
            <w:rPr>
              <w:sz w:val="12"/>
              <w:szCs w:val="12"/>
            </w:rPr>
          </w:pPr>
          <w:r w:rsidRPr="001B4F81">
            <w:rPr>
              <w:snapToGrid w:val="0"/>
              <w:sz w:val="12"/>
              <w:szCs w:val="12"/>
            </w:rPr>
            <w:fldChar w:fldCharType="begin"/>
          </w:r>
          <w:r w:rsidR="000D5EE6" w:rsidRPr="001B4F81">
            <w:rPr>
              <w:snapToGrid w:val="0"/>
              <w:sz w:val="12"/>
              <w:szCs w:val="12"/>
            </w:rPr>
            <w:instrText xml:space="preserve"> FILENAME \p </w:instrText>
          </w:r>
          <w:r w:rsidRPr="001B4F81">
            <w:rPr>
              <w:snapToGrid w:val="0"/>
              <w:sz w:val="12"/>
              <w:szCs w:val="12"/>
            </w:rPr>
            <w:fldChar w:fldCharType="separate"/>
          </w:r>
          <w:r w:rsidR="00E22588">
            <w:rPr>
              <w:noProof/>
              <w:snapToGrid w:val="0"/>
              <w:sz w:val="12"/>
              <w:szCs w:val="12"/>
            </w:rPr>
            <w:t>S:\PROJECTS\VM00605E_MountNansen_SI\Deliverables\Rev1_Final\MtNansen2013SI_completionMemo_FinalRev1_02Apr14.docx</w:t>
          </w:r>
          <w:r w:rsidRPr="001B4F81">
            <w:rPr>
              <w:snapToGrid w:val="0"/>
              <w:sz w:val="12"/>
              <w:szCs w:val="12"/>
            </w:rPr>
            <w:fldChar w:fldCharType="end"/>
          </w:r>
        </w:p>
      </w:tc>
    </w:tr>
  </w:tbl>
  <w:p w:rsidR="000D5EE6" w:rsidRDefault="000D5EE6" w:rsidP="001B4F81">
    <w:pPr>
      <w:pStyle w:val="Footer"/>
      <w:tabs>
        <w:tab w:val="clear" w:pos="9360"/>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EE6" w:rsidRDefault="000D5EE6">
    <w:pPr>
      <w:pStyle w:val="Footer"/>
    </w:pPr>
  </w:p>
  <w:p w:rsidR="000D5EE6" w:rsidRDefault="000D5EE6">
    <w:pPr>
      <w:pStyle w:val="Footer"/>
      <w:tabs>
        <w:tab w:val="clear" w:pos="9360"/>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EE6" w:rsidRPr="0006537E" w:rsidRDefault="000D5EE6" w:rsidP="00BF7225">
    <w:pPr>
      <w:pStyle w:val="Footer"/>
      <w:rPr>
        <w:szCs w:val="18"/>
      </w:rPr>
    </w:pPr>
    <w:r w:rsidRPr="0006537E">
      <w:rPr>
        <w:szCs w:val="18"/>
      </w:rPr>
      <w:t>AMEC File: VM00605E</w:t>
    </w:r>
  </w:p>
  <w:p w:rsidR="000D5EE6" w:rsidRPr="0006537E" w:rsidRDefault="00B40EE3" w:rsidP="00BF7225">
    <w:pPr>
      <w:pStyle w:val="Footer"/>
      <w:tabs>
        <w:tab w:val="clear" w:pos="9360"/>
        <w:tab w:val="right" w:pos="21600"/>
      </w:tabs>
    </w:pPr>
    <w:r w:rsidRPr="0006537E">
      <w:rPr>
        <w:snapToGrid w:val="0"/>
        <w:sz w:val="12"/>
        <w:szCs w:val="12"/>
      </w:rPr>
      <w:fldChar w:fldCharType="begin"/>
    </w:r>
    <w:r w:rsidR="000D5EE6" w:rsidRPr="0006537E">
      <w:rPr>
        <w:snapToGrid w:val="0"/>
        <w:sz w:val="12"/>
        <w:szCs w:val="12"/>
      </w:rPr>
      <w:instrText xml:space="preserve"> FILENAME \p </w:instrText>
    </w:r>
    <w:r w:rsidRPr="0006537E">
      <w:rPr>
        <w:snapToGrid w:val="0"/>
        <w:sz w:val="12"/>
        <w:szCs w:val="12"/>
      </w:rPr>
      <w:fldChar w:fldCharType="separate"/>
    </w:r>
    <w:r w:rsidR="00E22588">
      <w:rPr>
        <w:noProof/>
        <w:snapToGrid w:val="0"/>
        <w:sz w:val="12"/>
        <w:szCs w:val="12"/>
      </w:rPr>
      <w:t>S:\PROJECTS\VM00605E_MountNansen_SI\Deliverables\Rev1_Final\MtNansen2013SI_completionMemo_FinalRev1_02Apr14.docx</w:t>
    </w:r>
    <w:r w:rsidRPr="0006537E">
      <w:rPr>
        <w:snapToGrid w:val="0"/>
        <w:sz w:val="12"/>
        <w:szCs w:val="12"/>
      </w:rPr>
      <w:fldChar w:fldCharType="end"/>
    </w:r>
    <w:r w:rsidR="000D5EE6" w:rsidRPr="0006537E">
      <w:rPr>
        <w:snapToGrid w:val="0"/>
        <w:sz w:val="12"/>
        <w:szCs w:val="12"/>
      </w:rPr>
      <w:tab/>
    </w:r>
    <w:r w:rsidR="000D5EE6" w:rsidRPr="0006537E">
      <w:rPr>
        <w:snapToGrid w:val="0"/>
        <w:szCs w:val="18"/>
      </w:rPr>
      <w:t xml:space="preserve">Page </w:t>
    </w:r>
    <w:r w:rsidR="000D5EE6">
      <w:rPr>
        <w:snapToGrid w:val="0"/>
        <w:szCs w:val="18"/>
      </w:rPr>
      <w:t>T-</w:t>
    </w:r>
    <w:r w:rsidRPr="0006537E">
      <w:rPr>
        <w:rStyle w:val="PageNumber"/>
        <w:szCs w:val="18"/>
      </w:rPr>
      <w:fldChar w:fldCharType="begin"/>
    </w:r>
    <w:r w:rsidR="000D5EE6" w:rsidRPr="0006537E">
      <w:rPr>
        <w:rStyle w:val="PageNumber"/>
        <w:szCs w:val="18"/>
      </w:rPr>
      <w:instrText xml:space="preserve"> PAGE </w:instrText>
    </w:r>
    <w:r w:rsidRPr="0006537E">
      <w:rPr>
        <w:rStyle w:val="PageNumber"/>
        <w:szCs w:val="18"/>
      </w:rPr>
      <w:fldChar w:fldCharType="separate"/>
    </w:r>
    <w:r w:rsidR="00A77AA6">
      <w:rPr>
        <w:rStyle w:val="PageNumber"/>
        <w:noProof/>
        <w:szCs w:val="18"/>
      </w:rPr>
      <w:t>18</w:t>
    </w:r>
    <w:r w:rsidRPr="0006537E">
      <w:rPr>
        <w:rStyle w:val="PageNumber"/>
        <w:szCs w:val="18"/>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EE6" w:rsidRPr="0006537E" w:rsidRDefault="000D5EE6" w:rsidP="0006537E">
    <w:pPr>
      <w:pStyle w:val="Footer"/>
      <w:rPr>
        <w:szCs w:val="18"/>
      </w:rPr>
    </w:pPr>
    <w:r w:rsidRPr="0006537E">
      <w:rPr>
        <w:szCs w:val="18"/>
      </w:rPr>
      <w:t>AMEC File: VM00605E</w:t>
    </w:r>
  </w:p>
  <w:p w:rsidR="000D5EE6" w:rsidRPr="0006537E" w:rsidRDefault="00B40EE3" w:rsidP="0006537E">
    <w:pPr>
      <w:pStyle w:val="Footer"/>
      <w:tabs>
        <w:tab w:val="clear" w:pos="9360"/>
        <w:tab w:val="right" w:pos="21600"/>
      </w:tabs>
      <w:rPr>
        <w:rStyle w:val="PageNumber"/>
        <w:szCs w:val="18"/>
      </w:rPr>
    </w:pPr>
    <w:r w:rsidRPr="0006537E">
      <w:rPr>
        <w:snapToGrid w:val="0"/>
        <w:sz w:val="12"/>
        <w:szCs w:val="12"/>
      </w:rPr>
      <w:fldChar w:fldCharType="begin"/>
    </w:r>
    <w:r w:rsidR="000D5EE6" w:rsidRPr="0006537E">
      <w:rPr>
        <w:snapToGrid w:val="0"/>
        <w:sz w:val="12"/>
        <w:szCs w:val="12"/>
      </w:rPr>
      <w:instrText xml:space="preserve"> FILENAME \p </w:instrText>
    </w:r>
    <w:r w:rsidRPr="0006537E">
      <w:rPr>
        <w:snapToGrid w:val="0"/>
        <w:sz w:val="12"/>
        <w:szCs w:val="12"/>
      </w:rPr>
      <w:fldChar w:fldCharType="separate"/>
    </w:r>
    <w:r w:rsidR="00E22588">
      <w:rPr>
        <w:noProof/>
        <w:snapToGrid w:val="0"/>
        <w:sz w:val="12"/>
        <w:szCs w:val="12"/>
      </w:rPr>
      <w:t>S:\PROJECTS\VM00605E_MountNansen_SI\Deliverables\Rev1_Final\MtNansen2013SI_completionMemo_FinalRev1_02Apr14.docx</w:t>
    </w:r>
    <w:r w:rsidRPr="0006537E">
      <w:rPr>
        <w:snapToGrid w:val="0"/>
        <w:sz w:val="12"/>
        <w:szCs w:val="12"/>
      </w:rPr>
      <w:fldChar w:fldCharType="end"/>
    </w:r>
    <w:r w:rsidR="000D5EE6" w:rsidRPr="0006537E">
      <w:rPr>
        <w:snapToGrid w:val="0"/>
        <w:sz w:val="12"/>
        <w:szCs w:val="12"/>
      </w:rPr>
      <w:tab/>
    </w:r>
    <w:r w:rsidR="000D5EE6" w:rsidRPr="0006537E">
      <w:rPr>
        <w:snapToGrid w:val="0"/>
        <w:szCs w:val="18"/>
      </w:rPr>
      <w:t xml:space="preserve">Page </w:t>
    </w:r>
    <w:r w:rsidRPr="0006537E">
      <w:rPr>
        <w:rStyle w:val="PageNumber"/>
        <w:szCs w:val="18"/>
      </w:rPr>
      <w:fldChar w:fldCharType="begin"/>
    </w:r>
    <w:r w:rsidR="000D5EE6" w:rsidRPr="0006537E">
      <w:rPr>
        <w:rStyle w:val="PageNumber"/>
        <w:szCs w:val="18"/>
      </w:rPr>
      <w:instrText xml:space="preserve"> PAGE </w:instrText>
    </w:r>
    <w:r w:rsidRPr="0006537E">
      <w:rPr>
        <w:rStyle w:val="PageNumber"/>
        <w:szCs w:val="18"/>
      </w:rPr>
      <w:fldChar w:fldCharType="separate"/>
    </w:r>
    <w:r w:rsidR="000D5EE6">
      <w:rPr>
        <w:rStyle w:val="PageNumber"/>
        <w:noProof/>
        <w:szCs w:val="18"/>
      </w:rPr>
      <w:t>10</w:t>
    </w:r>
    <w:r w:rsidRPr="0006537E">
      <w:rPr>
        <w:rStyle w:val="PageNumber"/>
        <w:szCs w:val="18"/>
      </w:rPr>
      <w:fldChar w:fldCharType="end"/>
    </w:r>
  </w:p>
  <w:p w:rsidR="000D5EE6" w:rsidRDefault="000D5EE6" w:rsidP="0006537E">
    <w:pPr>
      <w:pStyle w:val="Footer"/>
      <w:tabs>
        <w:tab w:val="clear" w:pos="9360"/>
        <w:tab w:val="right" w:pos="21600"/>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EE6" w:rsidRDefault="000D5EE6" w:rsidP="008F6752">
    <w:pPr>
      <w:pStyle w:val="Footer"/>
      <w:rPr>
        <w:szCs w:val="18"/>
      </w:rPr>
    </w:pPr>
    <w:r w:rsidRPr="0006537E">
      <w:rPr>
        <w:szCs w:val="18"/>
      </w:rPr>
      <w:t>AMEC File: VM00605E</w:t>
    </w:r>
  </w:p>
  <w:p w:rsidR="000D5EE6" w:rsidRPr="0006537E" w:rsidRDefault="00B40EE3" w:rsidP="008F6752">
    <w:pPr>
      <w:pStyle w:val="Footer"/>
    </w:pPr>
    <w:r w:rsidRPr="0006537E">
      <w:rPr>
        <w:snapToGrid w:val="0"/>
        <w:sz w:val="12"/>
        <w:szCs w:val="12"/>
      </w:rPr>
      <w:fldChar w:fldCharType="begin"/>
    </w:r>
    <w:r w:rsidR="000D5EE6" w:rsidRPr="0006537E">
      <w:rPr>
        <w:snapToGrid w:val="0"/>
        <w:sz w:val="12"/>
        <w:szCs w:val="12"/>
      </w:rPr>
      <w:instrText xml:space="preserve"> FILENAME \p </w:instrText>
    </w:r>
    <w:r w:rsidRPr="0006537E">
      <w:rPr>
        <w:snapToGrid w:val="0"/>
        <w:sz w:val="12"/>
        <w:szCs w:val="12"/>
      </w:rPr>
      <w:fldChar w:fldCharType="separate"/>
    </w:r>
    <w:r w:rsidR="00E22588">
      <w:rPr>
        <w:noProof/>
        <w:snapToGrid w:val="0"/>
        <w:sz w:val="12"/>
        <w:szCs w:val="12"/>
      </w:rPr>
      <w:t>S:\PROJECTS\VM00605E_MountNansen_SI\Deliverables\Rev1_Final\MtNansen2013SI_completionMemo_FinalRev1_02Apr14.docx</w:t>
    </w:r>
    <w:r w:rsidRPr="0006537E">
      <w:rPr>
        <w:snapToGrid w:val="0"/>
        <w:sz w:val="12"/>
        <w:szCs w:val="12"/>
      </w:rPr>
      <w:fldChar w:fldCharType="end"/>
    </w:r>
    <w:r w:rsidR="000D5EE6" w:rsidRPr="0006537E">
      <w:rPr>
        <w:snapToGrid w:val="0"/>
        <w:sz w:val="12"/>
        <w:szCs w:val="12"/>
      </w:rPr>
      <w:tab/>
    </w:r>
    <w:r w:rsidR="000D5EE6" w:rsidRPr="0006537E">
      <w:rPr>
        <w:snapToGrid w:val="0"/>
        <w:szCs w:val="18"/>
      </w:rPr>
      <w:t xml:space="preserve">Page </w:t>
    </w:r>
    <w:r w:rsidR="000D5EE6">
      <w:rPr>
        <w:snapToGrid w:val="0"/>
        <w:szCs w:val="18"/>
      </w:rPr>
      <w:t>T-</w:t>
    </w:r>
    <w:r w:rsidRPr="0006537E">
      <w:rPr>
        <w:rStyle w:val="PageNumber"/>
        <w:szCs w:val="18"/>
      </w:rPr>
      <w:fldChar w:fldCharType="begin"/>
    </w:r>
    <w:r w:rsidR="000D5EE6" w:rsidRPr="0006537E">
      <w:rPr>
        <w:rStyle w:val="PageNumber"/>
        <w:szCs w:val="18"/>
      </w:rPr>
      <w:instrText xml:space="preserve"> PAGE </w:instrText>
    </w:r>
    <w:r w:rsidRPr="0006537E">
      <w:rPr>
        <w:rStyle w:val="PageNumber"/>
        <w:szCs w:val="18"/>
      </w:rPr>
      <w:fldChar w:fldCharType="separate"/>
    </w:r>
    <w:r w:rsidR="00A77AA6">
      <w:rPr>
        <w:rStyle w:val="PageNumber"/>
        <w:noProof/>
        <w:szCs w:val="18"/>
      </w:rPr>
      <w:t>21</w:t>
    </w:r>
    <w:r w:rsidRPr="0006537E">
      <w:rPr>
        <w:rStyle w:val="PageNumber"/>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B14" w:rsidRDefault="00D21B14">
      <w:r>
        <w:separator/>
      </w:r>
    </w:p>
  </w:footnote>
  <w:footnote w:type="continuationSeparator" w:id="0">
    <w:p w:rsidR="00D21B14" w:rsidRDefault="00D21B14">
      <w:r>
        <w:continuationSeparator/>
      </w:r>
    </w:p>
  </w:footnote>
  <w:footnote w:id="1">
    <w:p w:rsidR="000D5EE6" w:rsidRPr="001B4F81" w:rsidRDefault="000D5EE6" w:rsidP="001B4F81">
      <w:pPr>
        <w:pStyle w:val="FootnoteText"/>
        <w:ind w:left="288" w:hanging="288"/>
        <w:rPr>
          <w:sz w:val="16"/>
          <w:szCs w:val="16"/>
          <w:lang w:val="en-US"/>
        </w:rPr>
      </w:pPr>
      <w:r w:rsidRPr="001B4F81">
        <w:rPr>
          <w:rStyle w:val="FootnoteReference"/>
          <w:sz w:val="16"/>
          <w:szCs w:val="16"/>
        </w:rPr>
        <w:footnoteRef/>
      </w:r>
      <w:r w:rsidRPr="001B4F81">
        <w:rPr>
          <w:sz w:val="16"/>
          <w:szCs w:val="16"/>
        </w:rPr>
        <w:t xml:space="preserve"> </w:t>
      </w:r>
      <w:r>
        <w:rPr>
          <w:sz w:val="16"/>
          <w:szCs w:val="16"/>
        </w:rPr>
        <w:tab/>
      </w:r>
      <w:r w:rsidRPr="001B4F81">
        <w:rPr>
          <w:sz w:val="16"/>
          <w:szCs w:val="16"/>
          <w:lang w:val="en-US"/>
        </w:rPr>
        <w:t>AMEC</w:t>
      </w:r>
      <w:r w:rsidRPr="000D5EE6">
        <w:rPr>
          <w:sz w:val="16"/>
          <w:szCs w:val="16"/>
        </w:rPr>
        <w:t xml:space="preserve"> 2013a</w:t>
      </w:r>
      <w:r w:rsidRPr="001B4F81">
        <w:rPr>
          <w:sz w:val="16"/>
          <w:szCs w:val="16"/>
          <w:lang w:val="en-US"/>
        </w:rPr>
        <w:t>, “</w:t>
      </w:r>
      <w:r w:rsidRPr="00C21DBB">
        <w:rPr>
          <w:sz w:val="16"/>
          <w:szCs w:val="16"/>
        </w:rPr>
        <w:t>Mount</w:t>
      </w:r>
      <w:r w:rsidRPr="001B4F81">
        <w:rPr>
          <w:sz w:val="16"/>
          <w:szCs w:val="16"/>
          <w:lang w:val="en-US"/>
        </w:rPr>
        <w:t xml:space="preserve"> Nansen Remediation Project Data Gap Analysis”, Memo submitted to</w:t>
      </w:r>
      <w:r w:rsidRPr="000D5EE6">
        <w:rPr>
          <w:sz w:val="16"/>
          <w:szCs w:val="16"/>
        </w:rPr>
        <w:t xml:space="preserve"> Jos</w:t>
      </w:r>
      <w:r w:rsidRPr="000D5EE6">
        <w:rPr>
          <w:rFonts w:cs="Arial"/>
          <w:sz w:val="16"/>
          <w:szCs w:val="16"/>
        </w:rPr>
        <w:t>é</w:t>
      </w:r>
      <w:r w:rsidRPr="000D5EE6">
        <w:rPr>
          <w:sz w:val="16"/>
          <w:szCs w:val="16"/>
        </w:rPr>
        <w:t>e Perron</w:t>
      </w:r>
      <w:r w:rsidRPr="001B4F81">
        <w:rPr>
          <w:sz w:val="16"/>
          <w:szCs w:val="16"/>
          <w:lang w:val="en-US"/>
        </w:rPr>
        <w:t>, Assessment and Abandoned Mines, Energy Mines and Resources, 24 July 2014.</w:t>
      </w:r>
    </w:p>
  </w:footnote>
  <w:footnote w:id="2">
    <w:p w:rsidR="000D5EE6" w:rsidRPr="001B4F81" w:rsidRDefault="000D5EE6" w:rsidP="001B4F81">
      <w:pPr>
        <w:pStyle w:val="FootnoteText"/>
        <w:ind w:left="288" w:hanging="288"/>
        <w:rPr>
          <w:sz w:val="16"/>
          <w:szCs w:val="16"/>
          <w:lang w:val="en-US"/>
        </w:rPr>
      </w:pPr>
      <w:r w:rsidRPr="001B4F81">
        <w:rPr>
          <w:rStyle w:val="FootnoteReference"/>
          <w:sz w:val="16"/>
          <w:szCs w:val="16"/>
        </w:rPr>
        <w:footnoteRef/>
      </w:r>
      <w:r w:rsidRPr="001B4F81">
        <w:rPr>
          <w:sz w:val="16"/>
          <w:szCs w:val="16"/>
        </w:rPr>
        <w:t xml:space="preserve"> </w:t>
      </w:r>
      <w:r>
        <w:rPr>
          <w:sz w:val="16"/>
          <w:szCs w:val="16"/>
        </w:rPr>
        <w:tab/>
      </w:r>
      <w:r w:rsidRPr="001B4F81">
        <w:rPr>
          <w:sz w:val="16"/>
          <w:szCs w:val="16"/>
          <w:lang w:val="en-US"/>
        </w:rPr>
        <w:t>AMEC</w:t>
      </w:r>
      <w:r w:rsidRPr="000D5EE6">
        <w:rPr>
          <w:sz w:val="16"/>
          <w:szCs w:val="16"/>
        </w:rPr>
        <w:t xml:space="preserve"> 2013b</w:t>
      </w:r>
      <w:r w:rsidRPr="001B4F81">
        <w:rPr>
          <w:sz w:val="16"/>
          <w:szCs w:val="16"/>
          <w:lang w:val="en-US"/>
        </w:rPr>
        <w:t>, “Mount Nansen Remediation Project 2013 Site Investigation Plan”, Memo submitted to</w:t>
      </w:r>
      <w:r w:rsidRPr="000D5EE6">
        <w:rPr>
          <w:sz w:val="16"/>
          <w:szCs w:val="16"/>
        </w:rPr>
        <w:t xml:space="preserve"> Jos</w:t>
      </w:r>
      <w:r w:rsidRPr="000D5EE6">
        <w:rPr>
          <w:rFonts w:cs="Arial"/>
          <w:sz w:val="16"/>
          <w:szCs w:val="16"/>
        </w:rPr>
        <w:t>é</w:t>
      </w:r>
      <w:r w:rsidRPr="000D5EE6">
        <w:rPr>
          <w:sz w:val="16"/>
          <w:szCs w:val="16"/>
        </w:rPr>
        <w:t>e Perron</w:t>
      </w:r>
      <w:r w:rsidRPr="001B4F81">
        <w:rPr>
          <w:sz w:val="16"/>
          <w:szCs w:val="16"/>
          <w:lang w:val="en-US"/>
        </w:rPr>
        <w:t>, Assessment and Abandoned Mines, Energy Mines and Resources, 25 July 2014.</w:t>
      </w:r>
    </w:p>
  </w:footnote>
  <w:footnote w:id="3">
    <w:p w:rsidR="000D5EE6" w:rsidRPr="001B4F81" w:rsidRDefault="000D5EE6" w:rsidP="001B4F81">
      <w:pPr>
        <w:pStyle w:val="FootnoteText"/>
        <w:ind w:left="288" w:hanging="288"/>
        <w:rPr>
          <w:sz w:val="16"/>
          <w:szCs w:val="16"/>
        </w:rPr>
      </w:pPr>
      <w:r w:rsidRPr="001B4F81">
        <w:rPr>
          <w:rStyle w:val="FootnoteReference"/>
          <w:sz w:val="16"/>
          <w:szCs w:val="16"/>
        </w:rPr>
        <w:footnoteRef/>
      </w:r>
      <w:r w:rsidRPr="001B4F81">
        <w:rPr>
          <w:sz w:val="16"/>
          <w:szCs w:val="16"/>
        </w:rPr>
        <w:t xml:space="preserve"> </w:t>
      </w:r>
      <w:r>
        <w:rPr>
          <w:sz w:val="16"/>
          <w:szCs w:val="16"/>
        </w:rPr>
        <w:tab/>
      </w:r>
      <w:r w:rsidRPr="001B4F81">
        <w:rPr>
          <w:sz w:val="16"/>
          <w:szCs w:val="16"/>
        </w:rPr>
        <w:t>AMEC 2013c, “</w:t>
      </w:r>
      <w:r w:rsidRPr="001B4F81">
        <w:rPr>
          <w:sz w:val="16"/>
          <w:szCs w:val="16"/>
          <w:lang w:val="en-US"/>
        </w:rPr>
        <w:t>Mount Nansen Remediation Project 2013 Site Investigation Data Report - DRAFT</w:t>
      </w:r>
      <w:r w:rsidRPr="001B4F81">
        <w:rPr>
          <w:sz w:val="16"/>
          <w:szCs w:val="16"/>
        </w:rPr>
        <w:t xml:space="preserve">”, Draft Report submitted to </w:t>
      </w:r>
      <w:r w:rsidRPr="001B4F81">
        <w:rPr>
          <w:sz w:val="16"/>
          <w:szCs w:val="16"/>
          <w:lang w:val="en-US"/>
        </w:rPr>
        <w:t>Assessment and Abandoned Mines, Energy Mines and Resources, December 2013. Report to be finalized March 2014</w:t>
      </w:r>
    </w:p>
  </w:footnote>
  <w:footnote w:id="4">
    <w:p w:rsidR="000D5EE6" w:rsidRPr="001B4F81" w:rsidRDefault="000D5EE6" w:rsidP="001B4F81">
      <w:pPr>
        <w:pStyle w:val="FootnoteText"/>
        <w:ind w:left="288" w:hanging="288"/>
        <w:rPr>
          <w:sz w:val="16"/>
          <w:szCs w:val="16"/>
        </w:rPr>
      </w:pPr>
      <w:r w:rsidRPr="001B4F81">
        <w:rPr>
          <w:rStyle w:val="FootnoteReference"/>
          <w:sz w:val="16"/>
          <w:szCs w:val="16"/>
        </w:rPr>
        <w:footnoteRef/>
      </w:r>
      <w:r w:rsidRPr="001B4F81">
        <w:rPr>
          <w:sz w:val="16"/>
          <w:szCs w:val="16"/>
        </w:rPr>
        <w:t xml:space="preserve"> </w:t>
      </w:r>
      <w:r>
        <w:rPr>
          <w:sz w:val="16"/>
          <w:szCs w:val="16"/>
        </w:rPr>
        <w:tab/>
      </w:r>
      <w:r w:rsidRPr="001B4F81">
        <w:rPr>
          <w:sz w:val="16"/>
          <w:szCs w:val="16"/>
        </w:rPr>
        <w:t>AMEC 2014, “</w:t>
      </w:r>
      <w:r w:rsidRPr="001B4F81">
        <w:rPr>
          <w:sz w:val="16"/>
          <w:szCs w:val="16"/>
          <w:lang w:val="en-US"/>
        </w:rPr>
        <w:t xml:space="preserve">Mount Nansen Remediation Project </w:t>
      </w:r>
      <w:r w:rsidRPr="001B4F81">
        <w:rPr>
          <w:sz w:val="16"/>
          <w:szCs w:val="16"/>
        </w:rPr>
        <w:t xml:space="preserve">Site Characterization Report” Draft Report submitted to </w:t>
      </w:r>
      <w:r w:rsidRPr="001B4F81">
        <w:rPr>
          <w:sz w:val="16"/>
          <w:szCs w:val="16"/>
          <w:lang w:val="en-US"/>
        </w:rPr>
        <w:t>Assessment and Abandoned Mines, Energy Mines and Resources, January 2014. Report to be finalized March 2014</w:t>
      </w:r>
      <w:r>
        <w:rPr>
          <w:sz w:val="16"/>
          <w:szCs w:val="16"/>
        </w:rPr>
        <w:t>.</w:t>
      </w:r>
    </w:p>
  </w:footnote>
  <w:footnote w:id="5">
    <w:p w:rsidR="000D5EE6" w:rsidRPr="00C21DBB" w:rsidRDefault="000D5EE6" w:rsidP="00C21DBB">
      <w:pPr>
        <w:pStyle w:val="FootnoteText"/>
        <w:ind w:left="288" w:hanging="288"/>
        <w:rPr>
          <w:sz w:val="16"/>
          <w:szCs w:val="16"/>
          <w:lang w:val="en-US"/>
        </w:rPr>
      </w:pPr>
      <w:r w:rsidRPr="00C21DBB">
        <w:rPr>
          <w:rStyle w:val="FootnoteReference"/>
          <w:sz w:val="16"/>
          <w:szCs w:val="16"/>
        </w:rPr>
        <w:footnoteRef/>
      </w:r>
      <w:r w:rsidRPr="00C21DBB">
        <w:rPr>
          <w:sz w:val="16"/>
          <w:szCs w:val="16"/>
        </w:rPr>
        <w:t xml:space="preserve"> </w:t>
      </w:r>
      <w:r w:rsidR="00C21DBB">
        <w:rPr>
          <w:sz w:val="16"/>
          <w:szCs w:val="16"/>
        </w:rPr>
        <w:tab/>
      </w:r>
      <w:r w:rsidRPr="00C21DBB">
        <w:rPr>
          <w:sz w:val="16"/>
          <w:szCs w:val="16"/>
          <w:lang w:val="en-US"/>
        </w:rPr>
        <w:t>AMEC</w:t>
      </w:r>
      <w:r w:rsidRPr="00C21DBB">
        <w:rPr>
          <w:sz w:val="16"/>
          <w:szCs w:val="16"/>
        </w:rPr>
        <w:t xml:space="preserve"> 2013d</w:t>
      </w:r>
      <w:r w:rsidRPr="00C21DBB">
        <w:rPr>
          <w:sz w:val="16"/>
          <w:szCs w:val="16"/>
          <w:lang w:val="en-US"/>
        </w:rPr>
        <w:t>, “Freshet Site Visits memo</w:t>
      </w:r>
      <w:r w:rsidR="00C21DBB">
        <w:rPr>
          <w:sz w:val="16"/>
          <w:szCs w:val="16"/>
          <w:lang w:val="en-U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9"/>
      <w:gridCol w:w="4789"/>
    </w:tblGrid>
    <w:tr w:rsidR="000D5EE6" w:rsidRPr="003F5132" w:rsidTr="003F5132">
      <w:tc>
        <w:tcPr>
          <w:tcW w:w="4789" w:type="dxa"/>
        </w:tcPr>
        <w:p w:rsidR="000D5EE6" w:rsidRDefault="000D5EE6" w:rsidP="00A3050C">
          <w:pPr>
            <w:pStyle w:val="Header"/>
          </w:pPr>
          <w:r>
            <w:t>Government of Yukon - AAM</w:t>
          </w:r>
        </w:p>
        <w:p w:rsidR="000D5EE6" w:rsidRDefault="000D5EE6" w:rsidP="00A3050C">
          <w:pPr>
            <w:pStyle w:val="Header"/>
          </w:pPr>
          <w:r>
            <w:t>Mount Nansen Remediation Project</w:t>
          </w:r>
        </w:p>
        <w:p w:rsidR="000D5EE6" w:rsidRDefault="000D5EE6" w:rsidP="00A3050C">
          <w:pPr>
            <w:pStyle w:val="Header"/>
          </w:pPr>
          <w:r>
            <w:t xml:space="preserve">Summary of 2013 SI Program, Rev </w:t>
          </w:r>
          <w:r w:rsidR="00E22588">
            <w:t>2</w:t>
          </w:r>
        </w:p>
        <w:p w:rsidR="000D5EE6" w:rsidRPr="003F5132" w:rsidRDefault="00E22588" w:rsidP="00E22588">
          <w:pPr>
            <w:pStyle w:val="Header"/>
          </w:pPr>
          <w:r>
            <w:t>02</w:t>
          </w:r>
          <w:r w:rsidR="000D5EE6">
            <w:t xml:space="preserve"> </w:t>
          </w:r>
          <w:r>
            <w:t>April</w:t>
          </w:r>
          <w:r w:rsidR="000D5EE6">
            <w:t xml:space="preserve"> 2014</w:t>
          </w:r>
        </w:p>
      </w:tc>
      <w:tc>
        <w:tcPr>
          <w:tcW w:w="4789" w:type="dxa"/>
        </w:tcPr>
        <w:p w:rsidR="000D5EE6" w:rsidRPr="003F5132" w:rsidRDefault="000D5EE6" w:rsidP="003F5132">
          <w:pPr>
            <w:pStyle w:val="Header"/>
            <w:jc w:val="right"/>
          </w:pPr>
          <w:r>
            <w:rPr>
              <w:noProof/>
              <w:lang w:eastAsia="en-CA"/>
            </w:rPr>
            <w:drawing>
              <wp:inline distT="0" distB="0" distL="0" distR="0">
                <wp:extent cx="1318260" cy="518160"/>
                <wp:effectExtent l="19050" t="0" r="0" b="0"/>
                <wp:docPr id="1" name="Picture 1" descr="amec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eccol"/>
                        <pic:cNvPicPr>
                          <a:picLocks noChangeAspect="1" noChangeArrowheads="1"/>
                        </pic:cNvPicPr>
                      </pic:nvPicPr>
                      <pic:blipFill>
                        <a:blip r:embed="rId1"/>
                        <a:srcRect/>
                        <a:stretch>
                          <a:fillRect/>
                        </a:stretch>
                      </pic:blipFill>
                      <pic:spPr bwMode="auto">
                        <a:xfrm>
                          <a:off x="0" y="0"/>
                          <a:ext cx="1318260" cy="518160"/>
                        </a:xfrm>
                        <a:prstGeom prst="rect">
                          <a:avLst/>
                        </a:prstGeom>
                        <a:noFill/>
                        <a:ln w="9525">
                          <a:noFill/>
                          <a:miter lim="800000"/>
                          <a:headEnd/>
                          <a:tailEnd/>
                        </a:ln>
                      </pic:spPr>
                    </pic:pic>
                  </a:graphicData>
                </a:graphic>
              </wp:inline>
            </w:drawing>
          </w:r>
        </w:p>
      </w:tc>
    </w:tr>
  </w:tbl>
  <w:p w:rsidR="000D5EE6" w:rsidRDefault="000D5EE6" w:rsidP="003F5132">
    <w:pPr>
      <w:pStyle w:val="Header"/>
    </w:pPr>
  </w:p>
  <w:p w:rsidR="000D5EE6" w:rsidRDefault="000D5EE6" w:rsidP="003F513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EE6" w:rsidRDefault="000D5EE6">
    <w:pPr>
      <w:pStyle w:val="Header"/>
    </w:pPr>
    <w:r>
      <w:rPr>
        <w:noProof/>
        <w:lang w:eastAsia="en-CA"/>
      </w:rPr>
      <w:drawing>
        <wp:anchor distT="0" distB="0" distL="114300" distR="114300" simplePos="0" relativeHeight="251657216" behindDoc="0" locked="0" layoutInCell="0" allowOverlap="1">
          <wp:simplePos x="0" y="0"/>
          <wp:positionH relativeFrom="column">
            <wp:posOffset>4680585</wp:posOffset>
          </wp:positionH>
          <wp:positionV relativeFrom="paragraph">
            <wp:posOffset>-57150</wp:posOffset>
          </wp:positionV>
          <wp:extent cx="1314450" cy="516890"/>
          <wp:effectExtent l="19050" t="0" r="0" b="0"/>
          <wp:wrapSquare wrapText="bothSides"/>
          <wp:docPr id="9" name="Picture 9" descr="amec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meccol"/>
                  <pic:cNvPicPr>
                    <a:picLocks noChangeAspect="1" noChangeArrowheads="1"/>
                  </pic:cNvPicPr>
                </pic:nvPicPr>
                <pic:blipFill>
                  <a:blip r:embed="rId1"/>
                  <a:srcRect/>
                  <a:stretch>
                    <a:fillRect/>
                  </a:stretch>
                </pic:blipFill>
                <pic:spPr bwMode="auto">
                  <a:xfrm>
                    <a:off x="0" y="0"/>
                    <a:ext cx="1314450" cy="516890"/>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EE6" w:rsidRDefault="000D5EE6">
    <w:pPr>
      <w:pStyle w:val="Header"/>
    </w:pPr>
    <w:r>
      <w:rPr>
        <w:noProof/>
        <w:lang w:eastAsia="en-CA"/>
      </w:rPr>
      <w:drawing>
        <wp:anchor distT="0" distB="0" distL="114300" distR="114300" simplePos="0" relativeHeight="251665408" behindDoc="0" locked="0" layoutInCell="0" allowOverlap="1">
          <wp:simplePos x="0" y="0"/>
          <wp:positionH relativeFrom="column">
            <wp:posOffset>4682490</wp:posOffset>
          </wp:positionH>
          <wp:positionV relativeFrom="paragraph">
            <wp:posOffset>-66675</wp:posOffset>
          </wp:positionV>
          <wp:extent cx="1310640" cy="514985"/>
          <wp:effectExtent l="19050" t="0" r="3810" b="0"/>
          <wp:wrapSquare wrapText="bothSides"/>
          <wp:docPr id="8" name="Picture 9" descr="amec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meccol"/>
                  <pic:cNvPicPr>
                    <a:picLocks noChangeAspect="1" noChangeArrowheads="1"/>
                  </pic:cNvPicPr>
                </pic:nvPicPr>
                <pic:blipFill>
                  <a:blip r:embed="rId1"/>
                  <a:srcRect/>
                  <a:stretch>
                    <a:fillRect/>
                  </a:stretch>
                </pic:blipFill>
                <pic:spPr bwMode="auto">
                  <a:xfrm>
                    <a:off x="0" y="0"/>
                    <a:ext cx="1310640" cy="514985"/>
                  </a:xfrm>
                  <a:prstGeom prst="rect">
                    <a:avLst/>
                  </a:prstGeom>
                  <a:noFill/>
                  <a:ln w="9525">
                    <a:noFill/>
                    <a:miter lim="800000"/>
                    <a:headEnd/>
                    <a:tailEnd/>
                  </a:ln>
                </pic:spPr>
              </pic:pic>
            </a:graphicData>
          </a:graphic>
        </wp:anchor>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628"/>
      <w:gridCol w:w="11628"/>
    </w:tblGrid>
    <w:tr w:rsidR="000D5EE6" w:rsidRPr="003F5132" w:rsidTr="003F5132">
      <w:tc>
        <w:tcPr>
          <w:tcW w:w="4789" w:type="dxa"/>
        </w:tcPr>
        <w:p w:rsidR="000D5EE6" w:rsidRDefault="000D5EE6" w:rsidP="0006537E">
          <w:pPr>
            <w:pStyle w:val="Header"/>
          </w:pPr>
          <w:r>
            <w:t>Government of Yukon - AAM</w:t>
          </w:r>
        </w:p>
        <w:p w:rsidR="000D5EE6" w:rsidRDefault="000D5EE6" w:rsidP="0006537E">
          <w:pPr>
            <w:pStyle w:val="Header"/>
          </w:pPr>
          <w:r>
            <w:t>Mount Nansen Remediation Project</w:t>
          </w:r>
        </w:p>
        <w:p w:rsidR="000D5EE6" w:rsidRDefault="000D5EE6" w:rsidP="0006537E">
          <w:pPr>
            <w:pStyle w:val="Header"/>
          </w:pPr>
          <w:r>
            <w:t xml:space="preserve">Summary of 2013 SI Program, Rev </w:t>
          </w:r>
          <w:r w:rsidR="00E22588">
            <w:t>2</w:t>
          </w:r>
        </w:p>
        <w:p w:rsidR="000D5EE6" w:rsidRPr="003F5132" w:rsidRDefault="000D5EE6" w:rsidP="00E22588">
          <w:pPr>
            <w:pStyle w:val="Header"/>
          </w:pPr>
          <w:r>
            <w:t>0</w:t>
          </w:r>
          <w:r w:rsidR="00E22588">
            <w:t>2</w:t>
          </w:r>
          <w:r>
            <w:t xml:space="preserve"> </w:t>
          </w:r>
          <w:r w:rsidR="00E22588">
            <w:t xml:space="preserve">April </w:t>
          </w:r>
          <w:r>
            <w:t>201</w:t>
          </w:r>
          <w:r>
            <w:rPr>
              <w:noProof/>
              <w:lang w:eastAsia="en-CA"/>
            </w:rPr>
            <w:drawing>
              <wp:anchor distT="0" distB="0" distL="114300" distR="114300" simplePos="0" relativeHeight="251663360" behindDoc="0" locked="0" layoutInCell="0" allowOverlap="1">
                <wp:simplePos x="0" y="0"/>
                <wp:positionH relativeFrom="margin">
                  <wp:align>right</wp:align>
                </wp:positionH>
                <wp:positionV relativeFrom="paragraph">
                  <wp:posOffset>-57150</wp:posOffset>
                </wp:positionV>
                <wp:extent cx="1314450" cy="516890"/>
                <wp:effectExtent l="19050" t="0" r="0" b="0"/>
                <wp:wrapSquare wrapText="bothSides"/>
                <wp:docPr id="7" name="Picture 9" descr="amec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meccol"/>
                        <pic:cNvPicPr>
                          <a:picLocks noChangeAspect="1" noChangeArrowheads="1"/>
                        </pic:cNvPicPr>
                      </pic:nvPicPr>
                      <pic:blipFill>
                        <a:blip r:embed="rId1"/>
                        <a:srcRect/>
                        <a:stretch>
                          <a:fillRect/>
                        </a:stretch>
                      </pic:blipFill>
                      <pic:spPr bwMode="auto">
                        <a:xfrm>
                          <a:off x="0" y="0"/>
                          <a:ext cx="1314450" cy="516890"/>
                        </a:xfrm>
                        <a:prstGeom prst="rect">
                          <a:avLst/>
                        </a:prstGeom>
                        <a:noFill/>
                        <a:ln w="9525">
                          <a:noFill/>
                          <a:miter lim="800000"/>
                          <a:headEnd/>
                          <a:tailEnd/>
                        </a:ln>
                      </pic:spPr>
                    </pic:pic>
                  </a:graphicData>
                </a:graphic>
              </wp:anchor>
            </w:drawing>
          </w:r>
          <w:r>
            <w:t>4</w:t>
          </w:r>
        </w:p>
      </w:tc>
      <w:tc>
        <w:tcPr>
          <w:tcW w:w="4789" w:type="dxa"/>
        </w:tcPr>
        <w:p w:rsidR="000D5EE6" w:rsidRPr="003F5132" w:rsidRDefault="000D5EE6" w:rsidP="003F5132">
          <w:pPr>
            <w:pStyle w:val="Header"/>
            <w:jc w:val="right"/>
          </w:pPr>
        </w:p>
      </w:tc>
    </w:tr>
  </w:tbl>
  <w:p w:rsidR="000D5EE6" w:rsidRDefault="000D5EE6" w:rsidP="003F5132">
    <w:pPr>
      <w:pStyle w:val="Header"/>
    </w:pPr>
  </w:p>
  <w:p w:rsidR="000D5EE6" w:rsidRDefault="000D5EE6" w:rsidP="003F5132">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EE6" w:rsidRDefault="000D5EE6" w:rsidP="0006537E">
    <w:pPr>
      <w:pStyle w:val="Header"/>
    </w:pPr>
    <w:r>
      <w:t>Government of Yukon - AAM</w:t>
    </w:r>
  </w:p>
  <w:p w:rsidR="000D5EE6" w:rsidRDefault="000D5EE6" w:rsidP="0006537E">
    <w:pPr>
      <w:pStyle w:val="Header"/>
    </w:pPr>
    <w:r>
      <w:t>Mount Nansen Reclamation Project</w:t>
    </w:r>
  </w:p>
  <w:p w:rsidR="000D5EE6" w:rsidRDefault="000D5EE6" w:rsidP="0006537E">
    <w:pPr>
      <w:pStyle w:val="Header"/>
    </w:pPr>
    <w:r>
      <w:t>Summary of 2013 SI Program</w:t>
    </w:r>
  </w:p>
  <w:p w:rsidR="000D5EE6" w:rsidRDefault="000D5EE6" w:rsidP="0006537E">
    <w:pPr>
      <w:pStyle w:val="Header"/>
    </w:pPr>
    <w:r>
      <w:t>November 2013</w:t>
    </w:r>
    <w:r>
      <w:rPr>
        <w:noProof/>
        <w:lang w:eastAsia="en-CA"/>
      </w:rPr>
      <w:drawing>
        <wp:anchor distT="0" distB="0" distL="114300" distR="114300" simplePos="0" relativeHeight="251661312" behindDoc="0" locked="0" layoutInCell="0" allowOverlap="1">
          <wp:simplePos x="0" y="0"/>
          <wp:positionH relativeFrom="margin">
            <wp:align>right</wp:align>
          </wp:positionH>
          <wp:positionV relativeFrom="paragraph">
            <wp:posOffset>-57150</wp:posOffset>
          </wp:positionV>
          <wp:extent cx="1314450" cy="516890"/>
          <wp:effectExtent l="19050" t="0" r="0" b="0"/>
          <wp:wrapSquare wrapText="bothSides"/>
          <wp:docPr id="4" name="Picture 9" descr="amec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meccol"/>
                  <pic:cNvPicPr>
                    <a:picLocks noChangeAspect="1" noChangeArrowheads="1"/>
                  </pic:cNvPicPr>
                </pic:nvPicPr>
                <pic:blipFill>
                  <a:blip r:embed="rId1"/>
                  <a:srcRect/>
                  <a:stretch>
                    <a:fillRect/>
                  </a:stretch>
                </pic:blipFill>
                <pic:spPr bwMode="auto">
                  <a:xfrm>
                    <a:off x="0" y="0"/>
                    <a:ext cx="1314450" cy="51689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AD01B8A"/>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AD811F0"/>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F38271D8"/>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5DCA73FC"/>
    <w:lvl w:ilvl="0">
      <w:start w:val="1"/>
      <w:numFmt w:val="decimal"/>
      <w:pStyle w:val="ListNumber2"/>
      <w:lvlText w:val="%1."/>
      <w:lvlJc w:val="left"/>
      <w:pPr>
        <w:tabs>
          <w:tab w:val="num" w:pos="720"/>
        </w:tabs>
        <w:ind w:left="720" w:hanging="360"/>
      </w:pPr>
    </w:lvl>
  </w:abstractNum>
  <w:abstractNum w:abstractNumId="4">
    <w:nsid w:val="FFFFFF80"/>
    <w:multiLevelType w:val="singleLevel"/>
    <w:tmpl w:val="9FB42E1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6ED8D576"/>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AA7E351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3244A43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B43E462E"/>
    <w:lvl w:ilvl="0">
      <w:start w:val="1"/>
      <w:numFmt w:val="decimal"/>
      <w:pStyle w:val="ListNumber"/>
      <w:lvlText w:val="%1."/>
      <w:lvlJc w:val="left"/>
      <w:pPr>
        <w:tabs>
          <w:tab w:val="num" w:pos="360"/>
        </w:tabs>
        <w:ind w:left="360" w:hanging="360"/>
      </w:pPr>
      <w:rPr>
        <w:rFonts w:hint="default"/>
      </w:rPr>
    </w:lvl>
  </w:abstractNum>
  <w:abstractNum w:abstractNumId="9">
    <w:nsid w:val="FFFFFF89"/>
    <w:multiLevelType w:val="singleLevel"/>
    <w:tmpl w:val="C73036A8"/>
    <w:lvl w:ilvl="0">
      <w:start w:val="1"/>
      <w:numFmt w:val="bullet"/>
      <w:pStyle w:val="ListBullet"/>
      <w:lvlText w:val=""/>
      <w:lvlJc w:val="left"/>
      <w:pPr>
        <w:tabs>
          <w:tab w:val="num" w:pos="360"/>
        </w:tabs>
        <w:ind w:left="144" w:hanging="144"/>
      </w:pPr>
      <w:rPr>
        <w:rFonts w:ascii="Symbol" w:hAnsi="Symbol" w:hint="default"/>
      </w:rPr>
    </w:lvl>
  </w:abstractNum>
  <w:abstractNum w:abstractNumId="10">
    <w:nsid w:val="00EA4043"/>
    <w:multiLevelType w:val="multilevel"/>
    <w:tmpl w:val="0DEC7C66"/>
    <w:lvl w:ilvl="0">
      <w:start w:val="1"/>
      <w:numFmt w:val="upperLetter"/>
      <w:pStyle w:val="Appendix"/>
      <w:suff w:val="space"/>
      <w:lvlText w:val="Appendix %1"/>
      <w:lvlJc w:val="left"/>
      <w:pPr>
        <w:ind w:left="-4680" w:firstLine="4680"/>
      </w:pPr>
      <w:rPr>
        <w:rFonts w:ascii="Arial" w:hAnsi="Arial" w:hint="default"/>
        <w:b/>
        <w:i w:val="0"/>
        <w:caps/>
        <w:strike w:val="0"/>
        <w:dstrike w:val="0"/>
        <w:outline w:val="0"/>
        <w:shadow w:val="0"/>
        <w:emboss w:val="0"/>
        <w:imprint w:val="0"/>
        <w:vanish w:val="0"/>
        <w:color w:val="auto"/>
        <w:sz w:val="22"/>
        <w:u w:val="none"/>
        <w:vertAlign w:val="baseline"/>
      </w:rPr>
    </w:lvl>
    <w:lvl w:ilvl="1">
      <w:start w:val="1"/>
      <w:numFmt w:val="none"/>
      <w:suff w:val="nothing"/>
      <w:lvlText w:val=""/>
      <w:lvlJc w:val="left"/>
      <w:pPr>
        <w:ind w:left="-4680" w:firstLine="0"/>
      </w:pPr>
      <w:rPr>
        <w:rFonts w:hint="default"/>
      </w:rPr>
    </w:lvl>
    <w:lvl w:ilvl="2">
      <w:start w:val="1"/>
      <w:numFmt w:val="none"/>
      <w:suff w:val="nothing"/>
      <w:lvlText w:val=""/>
      <w:lvlJc w:val="left"/>
      <w:pPr>
        <w:ind w:left="-4680" w:firstLine="0"/>
      </w:pPr>
      <w:rPr>
        <w:rFonts w:hint="default"/>
      </w:rPr>
    </w:lvl>
    <w:lvl w:ilvl="3">
      <w:start w:val="1"/>
      <w:numFmt w:val="none"/>
      <w:suff w:val="nothing"/>
      <w:lvlText w:val=""/>
      <w:lvlJc w:val="left"/>
      <w:pPr>
        <w:ind w:left="-4680" w:firstLine="0"/>
      </w:pPr>
      <w:rPr>
        <w:rFonts w:hint="default"/>
      </w:rPr>
    </w:lvl>
    <w:lvl w:ilvl="4">
      <w:start w:val="1"/>
      <w:numFmt w:val="none"/>
      <w:suff w:val="nothing"/>
      <w:lvlText w:val=""/>
      <w:lvlJc w:val="left"/>
      <w:pPr>
        <w:ind w:left="-4680" w:firstLine="0"/>
      </w:pPr>
      <w:rPr>
        <w:rFonts w:hint="default"/>
      </w:rPr>
    </w:lvl>
    <w:lvl w:ilvl="5">
      <w:start w:val="1"/>
      <w:numFmt w:val="none"/>
      <w:suff w:val="nothing"/>
      <w:lvlText w:val=""/>
      <w:lvlJc w:val="left"/>
      <w:pPr>
        <w:ind w:left="-4680" w:firstLine="0"/>
      </w:pPr>
      <w:rPr>
        <w:rFonts w:hint="default"/>
      </w:rPr>
    </w:lvl>
    <w:lvl w:ilvl="6">
      <w:start w:val="1"/>
      <w:numFmt w:val="none"/>
      <w:suff w:val="nothing"/>
      <w:lvlText w:val=""/>
      <w:lvlJc w:val="left"/>
      <w:pPr>
        <w:ind w:left="-4680" w:firstLine="0"/>
      </w:pPr>
      <w:rPr>
        <w:rFonts w:hint="default"/>
      </w:rPr>
    </w:lvl>
    <w:lvl w:ilvl="7">
      <w:start w:val="1"/>
      <w:numFmt w:val="none"/>
      <w:suff w:val="nothing"/>
      <w:lvlText w:val=""/>
      <w:lvlJc w:val="left"/>
      <w:pPr>
        <w:ind w:left="-4680" w:firstLine="0"/>
      </w:pPr>
      <w:rPr>
        <w:rFonts w:hint="default"/>
      </w:rPr>
    </w:lvl>
    <w:lvl w:ilvl="8">
      <w:start w:val="1"/>
      <w:numFmt w:val="none"/>
      <w:suff w:val="nothing"/>
      <w:lvlText w:val=""/>
      <w:lvlJc w:val="left"/>
      <w:pPr>
        <w:ind w:left="-4680" w:firstLine="0"/>
      </w:pPr>
      <w:rPr>
        <w:rFonts w:hint="default"/>
      </w:rPr>
    </w:lvl>
  </w:abstractNum>
  <w:abstractNum w:abstractNumId="11">
    <w:nsid w:val="03F446CF"/>
    <w:multiLevelType w:val="hybridMultilevel"/>
    <w:tmpl w:val="1FD813AE"/>
    <w:lvl w:ilvl="0" w:tplc="5BE27F3C">
      <w:start w:val="1"/>
      <w:numFmt w:val="bullet"/>
      <w:pStyle w:val="AMECbullet2ndlevel6p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05E55C61"/>
    <w:multiLevelType w:val="hybridMultilevel"/>
    <w:tmpl w:val="724683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0C9014D6"/>
    <w:multiLevelType w:val="hybridMultilevel"/>
    <w:tmpl w:val="1088B59C"/>
    <w:lvl w:ilvl="0" w:tplc="626AEABE">
      <w:start w:val="1"/>
      <w:numFmt w:val="lowerLetter"/>
      <w:pStyle w:val="AMECalphabullet6pt"/>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161A2874"/>
    <w:multiLevelType w:val="hybridMultilevel"/>
    <w:tmpl w:val="40D225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18400F11"/>
    <w:multiLevelType w:val="multilevel"/>
    <w:tmpl w:val="186E7A78"/>
    <w:lvl w:ilvl="0">
      <w:start w:val="1"/>
      <w:numFmt w:val="decimal"/>
      <w:pStyle w:val="Heading1"/>
      <w:lvlText w:val="%1.0"/>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1F065840"/>
    <w:multiLevelType w:val="hybridMultilevel"/>
    <w:tmpl w:val="C22EEE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20767AD5"/>
    <w:multiLevelType w:val="hybridMultilevel"/>
    <w:tmpl w:val="27CAE03A"/>
    <w:lvl w:ilvl="0" w:tplc="92ECF0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8F575A9"/>
    <w:multiLevelType w:val="hybridMultilevel"/>
    <w:tmpl w:val="64487AD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310E25C1"/>
    <w:multiLevelType w:val="hybridMultilevel"/>
    <w:tmpl w:val="EA0EB56E"/>
    <w:lvl w:ilvl="0" w:tplc="D14291A8">
      <w:start w:val="8"/>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37766D40"/>
    <w:multiLevelType w:val="hybridMultilevel"/>
    <w:tmpl w:val="903E1A9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37D815E8"/>
    <w:multiLevelType w:val="hybridMultilevel"/>
    <w:tmpl w:val="11AC48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4BEC5F8E"/>
    <w:multiLevelType w:val="hybridMultilevel"/>
    <w:tmpl w:val="07BC1ED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4FD15418"/>
    <w:multiLevelType w:val="hybridMultilevel"/>
    <w:tmpl w:val="C6E60058"/>
    <w:lvl w:ilvl="0" w:tplc="A6688FDC">
      <w:start w:val="1"/>
      <w:numFmt w:val="bullet"/>
      <w:pStyle w:val="AMECbulletthirdlevel"/>
      <w:lvlText w:val="♦"/>
      <w:lvlJc w:val="left"/>
      <w:pPr>
        <w:ind w:left="1800" w:hanging="360"/>
      </w:pPr>
      <w:rPr>
        <w:rFonts w:ascii="Arial" w:hAnsi="Aria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4">
    <w:nsid w:val="52D634A1"/>
    <w:multiLevelType w:val="hybridMultilevel"/>
    <w:tmpl w:val="75D4A280"/>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5">
    <w:nsid w:val="55DB084B"/>
    <w:multiLevelType w:val="hybridMultilevel"/>
    <w:tmpl w:val="C67C1BF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55F9088D"/>
    <w:multiLevelType w:val="hybridMultilevel"/>
    <w:tmpl w:val="714AC71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5B1F7FC2"/>
    <w:multiLevelType w:val="hybridMultilevel"/>
    <w:tmpl w:val="1AB61BAC"/>
    <w:lvl w:ilvl="0" w:tplc="FA484326">
      <w:start w:val="1"/>
      <w:numFmt w:val="decimal"/>
      <w:pStyle w:val="AMECnumber6pt"/>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nsid w:val="5CB30B43"/>
    <w:multiLevelType w:val="hybridMultilevel"/>
    <w:tmpl w:val="7084F7D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5F5A472D"/>
    <w:multiLevelType w:val="multilevel"/>
    <w:tmpl w:val="24CE6EB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nsid w:val="5FDD7230"/>
    <w:multiLevelType w:val="hybridMultilevel"/>
    <w:tmpl w:val="C04A66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nsid w:val="60765549"/>
    <w:multiLevelType w:val="hybridMultilevel"/>
    <w:tmpl w:val="423A07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nsid w:val="62F23CD0"/>
    <w:multiLevelType w:val="hybridMultilevel"/>
    <w:tmpl w:val="4C2491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nsid w:val="6F28301B"/>
    <w:multiLevelType w:val="hybridMultilevel"/>
    <w:tmpl w:val="8CA4D94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6F6D084D"/>
    <w:multiLevelType w:val="hybridMultilevel"/>
    <w:tmpl w:val="E85EF25A"/>
    <w:lvl w:ilvl="0" w:tplc="061CD182">
      <w:start w:val="1"/>
      <w:numFmt w:val="bullet"/>
      <w:pStyle w:val="AMEC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BD4985"/>
    <w:multiLevelType w:val="hybridMultilevel"/>
    <w:tmpl w:val="D0C239D0"/>
    <w:lvl w:ilvl="0" w:tplc="68388252">
      <w:start w:val="1"/>
      <w:numFmt w:val="decimal"/>
      <w:pStyle w:val="AMECGlossaryTable"/>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nsid w:val="76F2763F"/>
    <w:multiLevelType w:val="hybridMultilevel"/>
    <w:tmpl w:val="24CC3172"/>
    <w:lvl w:ilvl="0" w:tplc="3EE2F1B6">
      <w:start w:val="1"/>
      <w:numFmt w:val="bullet"/>
      <w:pStyle w:val="AMECbullet6p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7CAD40C3"/>
    <w:multiLevelType w:val="hybridMultilevel"/>
    <w:tmpl w:val="910CE4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nsid w:val="7EC3503B"/>
    <w:multiLevelType w:val="hybridMultilevel"/>
    <w:tmpl w:val="11FC4C22"/>
    <w:lvl w:ilvl="0" w:tplc="2B2A4F18">
      <w:start w:val="1"/>
      <w:numFmt w:val="decimal"/>
      <w:pStyle w:val="AMECNumb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35"/>
  </w:num>
  <w:num w:numId="3">
    <w:abstractNumId w:val="15"/>
  </w:num>
  <w:num w:numId="4">
    <w:abstractNumId w:val="29"/>
  </w:num>
  <w:num w:numId="5">
    <w:abstractNumId w:val="13"/>
  </w:num>
  <w:num w:numId="6">
    <w:abstractNumId w:val="36"/>
  </w:num>
  <w:num w:numId="7">
    <w:abstractNumId w:val="11"/>
  </w:num>
  <w:num w:numId="8">
    <w:abstractNumId w:val="27"/>
  </w:num>
  <w:num w:numId="9">
    <w:abstractNumId w:val="23"/>
  </w:num>
  <w:num w:numId="10">
    <w:abstractNumId w:val="20"/>
  </w:num>
  <w:num w:numId="11">
    <w:abstractNumId w:val="25"/>
  </w:num>
  <w:num w:numId="12">
    <w:abstractNumId w:val="28"/>
  </w:num>
  <w:num w:numId="13">
    <w:abstractNumId w:val="18"/>
  </w:num>
  <w:num w:numId="14">
    <w:abstractNumId w:val="26"/>
  </w:num>
  <w:num w:numId="15">
    <w:abstractNumId w:val="16"/>
  </w:num>
  <w:num w:numId="16">
    <w:abstractNumId w:val="14"/>
  </w:num>
  <w:num w:numId="17">
    <w:abstractNumId w:val="37"/>
  </w:num>
  <w:num w:numId="18">
    <w:abstractNumId w:val="24"/>
  </w:num>
  <w:num w:numId="19">
    <w:abstractNumId w:val="12"/>
  </w:num>
  <w:num w:numId="20">
    <w:abstractNumId w:val="22"/>
  </w:num>
  <w:num w:numId="21">
    <w:abstractNumId w:val="21"/>
  </w:num>
  <w:num w:numId="22">
    <w:abstractNumId w:val="33"/>
  </w:num>
  <w:num w:numId="23">
    <w:abstractNumId w:val="31"/>
  </w:num>
  <w:num w:numId="24">
    <w:abstractNumId w:val="30"/>
  </w:num>
  <w:num w:numId="25">
    <w:abstractNumId w:val="34"/>
  </w:num>
  <w:num w:numId="26">
    <w:abstractNumId w:val="3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9"/>
  </w:num>
  <w:num w:numId="39">
    <w:abstractNumId w:val="32"/>
  </w:num>
  <w:num w:numId="40">
    <w:abstractNumId w:val="1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linkStyles/>
  <w:stylePaneFormatFilter w:val="7804"/>
  <w:stylePaneSortMethod w:val="0000"/>
  <w:doNotTrackFormatting/>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51201"/>
  </w:hdrShapeDefaults>
  <w:footnotePr>
    <w:footnote w:id="-1"/>
    <w:footnote w:id="0"/>
  </w:footnotePr>
  <w:endnotePr>
    <w:endnote w:id="-1"/>
    <w:endnote w:id="0"/>
  </w:endnotePr>
  <w:compat/>
  <w:rsids>
    <w:rsidRoot w:val="00A3050C"/>
    <w:rsid w:val="00011E7F"/>
    <w:rsid w:val="00017DE2"/>
    <w:rsid w:val="000300CD"/>
    <w:rsid w:val="000425F0"/>
    <w:rsid w:val="000426AD"/>
    <w:rsid w:val="0005174B"/>
    <w:rsid w:val="000637C8"/>
    <w:rsid w:val="0006537E"/>
    <w:rsid w:val="00073F03"/>
    <w:rsid w:val="00084D97"/>
    <w:rsid w:val="0008708C"/>
    <w:rsid w:val="000A4A49"/>
    <w:rsid w:val="000C6F89"/>
    <w:rsid w:val="000D495B"/>
    <w:rsid w:val="000D5DCD"/>
    <w:rsid w:val="000D5EE6"/>
    <w:rsid w:val="000D73B6"/>
    <w:rsid w:val="000F6EB8"/>
    <w:rsid w:val="00100064"/>
    <w:rsid w:val="00104CEC"/>
    <w:rsid w:val="00107246"/>
    <w:rsid w:val="00122EB2"/>
    <w:rsid w:val="00123FAD"/>
    <w:rsid w:val="001451B7"/>
    <w:rsid w:val="00194193"/>
    <w:rsid w:val="001A631E"/>
    <w:rsid w:val="001B4F81"/>
    <w:rsid w:val="001C4BAF"/>
    <w:rsid w:val="001C595C"/>
    <w:rsid w:val="001E1862"/>
    <w:rsid w:val="001E5017"/>
    <w:rsid w:val="001F60DD"/>
    <w:rsid w:val="00201812"/>
    <w:rsid w:val="00202158"/>
    <w:rsid w:val="00223E49"/>
    <w:rsid w:val="002325A6"/>
    <w:rsid w:val="0023390B"/>
    <w:rsid w:val="00253FE9"/>
    <w:rsid w:val="002550E4"/>
    <w:rsid w:val="00264C9D"/>
    <w:rsid w:val="002931B7"/>
    <w:rsid w:val="002A6104"/>
    <w:rsid w:val="002B1866"/>
    <w:rsid w:val="002C0DB5"/>
    <w:rsid w:val="002D3438"/>
    <w:rsid w:val="002E67E6"/>
    <w:rsid w:val="002F7BC9"/>
    <w:rsid w:val="003033AA"/>
    <w:rsid w:val="00315BC5"/>
    <w:rsid w:val="003179BA"/>
    <w:rsid w:val="00342804"/>
    <w:rsid w:val="0034453D"/>
    <w:rsid w:val="00350747"/>
    <w:rsid w:val="00352CC5"/>
    <w:rsid w:val="0036217E"/>
    <w:rsid w:val="003976E2"/>
    <w:rsid w:val="003E2007"/>
    <w:rsid w:val="003E334D"/>
    <w:rsid w:val="003F5132"/>
    <w:rsid w:val="003F6621"/>
    <w:rsid w:val="003F7976"/>
    <w:rsid w:val="0041768F"/>
    <w:rsid w:val="004212B9"/>
    <w:rsid w:val="0042572A"/>
    <w:rsid w:val="0042693D"/>
    <w:rsid w:val="00433AF9"/>
    <w:rsid w:val="0046319E"/>
    <w:rsid w:val="00464A46"/>
    <w:rsid w:val="00473D9F"/>
    <w:rsid w:val="00480374"/>
    <w:rsid w:val="00481BFF"/>
    <w:rsid w:val="00492C40"/>
    <w:rsid w:val="00497BE6"/>
    <w:rsid w:val="004D1CA6"/>
    <w:rsid w:val="004F0FDB"/>
    <w:rsid w:val="00504EE3"/>
    <w:rsid w:val="00522761"/>
    <w:rsid w:val="005526FE"/>
    <w:rsid w:val="00591A4D"/>
    <w:rsid w:val="00596F5C"/>
    <w:rsid w:val="005A13A2"/>
    <w:rsid w:val="005D3F8B"/>
    <w:rsid w:val="005E2AD8"/>
    <w:rsid w:val="0061403D"/>
    <w:rsid w:val="006433EF"/>
    <w:rsid w:val="00647800"/>
    <w:rsid w:val="00647FF4"/>
    <w:rsid w:val="00661D73"/>
    <w:rsid w:val="00682727"/>
    <w:rsid w:val="006846E6"/>
    <w:rsid w:val="00691386"/>
    <w:rsid w:val="006A3C66"/>
    <w:rsid w:val="006B15E3"/>
    <w:rsid w:val="006B1BCF"/>
    <w:rsid w:val="006B3AAD"/>
    <w:rsid w:val="006D13D0"/>
    <w:rsid w:val="006D4F45"/>
    <w:rsid w:val="006E1738"/>
    <w:rsid w:val="006E7F56"/>
    <w:rsid w:val="007159C6"/>
    <w:rsid w:val="00727479"/>
    <w:rsid w:val="00750316"/>
    <w:rsid w:val="00754D42"/>
    <w:rsid w:val="00755AD7"/>
    <w:rsid w:val="00756877"/>
    <w:rsid w:val="00776150"/>
    <w:rsid w:val="007805D2"/>
    <w:rsid w:val="0078136E"/>
    <w:rsid w:val="00787CBF"/>
    <w:rsid w:val="007A0264"/>
    <w:rsid w:val="007A2718"/>
    <w:rsid w:val="007B4222"/>
    <w:rsid w:val="007C0337"/>
    <w:rsid w:val="007C26DD"/>
    <w:rsid w:val="007D3E29"/>
    <w:rsid w:val="007E41E0"/>
    <w:rsid w:val="007F6CD5"/>
    <w:rsid w:val="00806C6E"/>
    <w:rsid w:val="008072DF"/>
    <w:rsid w:val="0081413A"/>
    <w:rsid w:val="00821754"/>
    <w:rsid w:val="00827C67"/>
    <w:rsid w:val="008341F8"/>
    <w:rsid w:val="008520F4"/>
    <w:rsid w:val="00866715"/>
    <w:rsid w:val="00876766"/>
    <w:rsid w:val="00890F25"/>
    <w:rsid w:val="008A0CC3"/>
    <w:rsid w:val="008D1C49"/>
    <w:rsid w:val="008D46A4"/>
    <w:rsid w:val="008E7BC4"/>
    <w:rsid w:val="008F6752"/>
    <w:rsid w:val="008F7EA0"/>
    <w:rsid w:val="009035AA"/>
    <w:rsid w:val="00911B79"/>
    <w:rsid w:val="00913039"/>
    <w:rsid w:val="0092184A"/>
    <w:rsid w:val="00927E17"/>
    <w:rsid w:val="00983EB4"/>
    <w:rsid w:val="00994788"/>
    <w:rsid w:val="009A7E52"/>
    <w:rsid w:val="009B5998"/>
    <w:rsid w:val="009C6A65"/>
    <w:rsid w:val="009D4765"/>
    <w:rsid w:val="009D57C0"/>
    <w:rsid w:val="009D5AFF"/>
    <w:rsid w:val="009F15EC"/>
    <w:rsid w:val="00A14442"/>
    <w:rsid w:val="00A15F13"/>
    <w:rsid w:val="00A3050C"/>
    <w:rsid w:val="00A37E96"/>
    <w:rsid w:val="00A42052"/>
    <w:rsid w:val="00A60AB0"/>
    <w:rsid w:val="00A61522"/>
    <w:rsid w:val="00A7058F"/>
    <w:rsid w:val="00A77AA6"/>
    <w:rsid w:val="00A83FA3"/>
    <w:rsid w:val="00A84E65"/>
    <w:rsid w:val="00AA15EE"/>
    <w:rsid w:val="00AA5DC6"/>
    <w:rsid w:val="00AA7829"/>
    <w:rsid w:val="00AB0DD8"/>
    <w:rsid w:val="00AB779E"/>
    <w:rsid w:val="00AC10CF"/>
    <w:rsid w:val="00AC1C6B"/>
    <w:rsid w:val="00AD2E2B"/>
    <w:rsid w:val="00AE1E35"/>
    <w:rsid w:val="00AF1BF2"/>
    <w:rsid w:val="00B00259"/>
    <w:rsid w:val="00B03EE1"/>
    <w:rsid w:val="00B17611"/>
    <w:rsid w:val="00B219F3"/>
    <w:rsid w:val="00B34FED"/>
    <w:rsid w:val="00B40EE3"/>
    <w:rsid w:val="00B67D0F"/>
    <w:rsid w:val="00B73112"/>
    <w:rsid w:val="00B85868"/>
    <w:rsid w:val="00BA3D4D"/>
    <w:rsid w:val="00BB6FAC"/>
    <w:rsid w:val="00BD77FF"/>
    <w:rsid w:val="00BE10C9"/>
    <w:rsid w:val="00BF54FB"/>
    <w:rsid w:val="00BF7225"/>
    <w:rsid w:val="00C10E66"/>
    <w:rsid w:val="00C21DBB"/>
    <w:rsid w:val="00C307E7"/>
    <w:rsid w:val="00C30AE0"/>
    <w:rsid w:val="00C50F6F"/>
    <w:rsid w:val="00C54EFE"/>
    <w:rsid w:val="00C96C16"/>
    <w:rsid w:val="00CB0F2C"/>
    <w:rsid w:val="00CB0F36"/>
    <w:rsid w:val="00CE717F"/>
    <w:rsid w:val="00D154AB"/>
    <w:rsid w:val="00D204CB"/>
    <w:rsid w:val="00D21B14"/>
    <w:rsid w:val="00D43BED"/>
    <w:rsid w:val="00D4478B"/>
    <w:rsid w:val="00D60C32"/>
    <w:rsid w:val="00D615F8"/>
    <w:rsid w:val="00D65888"/>
    <w:rsid w:val="00D66B60"/>
    <w:rsid w:val="00D9785D"/>
    <w:rsid w:val="00DA6AD6"/>
    <w:rsid w:val="00DB4425"/>
    <w:rsid w:val="00DB5EE9"/>
    <w:rsid w:val="00DE6EAD"/>
    <w:rsid w:val="00DF1878"/>
    <w:rsid w:val="00DF577A"/>
    <w:rsid w:val="00E037BB"/>
    <w:rsid w:val="00E10570"/>
    <w:rsid w:val="00E11476"/>
    <w:rsid w:val="00E22588"/>
    <w:rsid w:val="00E4328E"/>
    <w:rsid w:val="00E67989"/>
    <w:rsid w:val="00EA381A"/>
    <w:rsid w:val="00EB33AD"/>
    <w:rsid w:val="00EC5D74"/>
    <w:rsid w:val="00EC726F"/>
    <w:rsid w:val="00ED7171"/>
    <w:rsid w:val="00F0224E"/>
    <w:rsid w:val="00F27152"/>
    <w:rsid w:val="00F46B52"/>
    <w:rsid w:val="00F85256"/>
    <w:rsid w:val="00FB652B"/>
    <w:rsid w:val="00FF6CEA"/>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CA" w:eastAsia="en-C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semiHidden="0" w:unhideWhenUsed="0" w:qFormat="1"/>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annotation subjec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A77AA6"/>
    <w:pPr>
      <w:jc w:val="both"/>
    </w:pPr>
    <w:rPr>
      <w:rFonts w:ascii="Arial" w:hAnsi="Arial"/>
      <w:sz w:val="22"/>
      <w:lang w:eastAsia="en-US"/>
    </w:rPr>
  </w:style>
  <w:style w:type="paragraph" w:styleId="Heading1">
    <w:name w:val="heading 1"/>
    <w:basedOn w:val="Normal"/>
    <w:next w:val="BodyText"/>
    <w:qFormat/>
    <w:rsid w:val="00A77AA6"/>
    <w:pPr>
      <w:keepNext/>
      <w:numPr>
        <w:numId w:val="3"/>
      </w:numPr>
      <w:tabs>
        <w:tab w:val="left" w:pos="720"/>
      </w:tabs>
      <w:spacing w:line="264" w:lineRule="auto"/>
      <w:outlineLvl w:val="0"/>
    </w:pPr>
    <w:rPr>
      <w:b/>
      <w:caps/>
    </w:rPr>
  </w:style>
  <w:style w:type="paragraph" w:styleId="Heading2">
    <w:name w:val="heading 2"/>
    <w:basedOn w:val="Normal"/>
    <w:next w:val="BodyText"/>
    <w:qFormat/>
    <w:rsid w:val="00A77AA6"/>
    <w:pPr>
      <w:keepNext/>
      <w:numPr>
        <w:ilvl w:val="1"/>
        <w:numId w:val="3"/>
      </w:numPr>
      <w:tabs>
        <w:tab w:val="left" w:pos="1008"/>
      </w:tabs>
      <w:spacing w:line="264" w:lineRule="auto"/>
      <w:outlineLvl w:val="1"/>
    </w:pPr>
    <w:rPr>
      <w:b/>
    </w:rPr>
  </w:style>
  <w:style w:type="paragraph" w:styleId="Heading3">
    <w:name w:val="heading 3"/>
    <w:basedOn w:val="Normal"/>
    <w:next w:val="BodyText"/>
    <w:qFormat/>
    <w:rsid w:val="00A77AA6"/>
    <w:pPr>
      <w:keepNext/>
      <w:numPr>
        <w:ilvl w:val="2"/>
        <w:numId w:val="3"/>
      </w:numPr>
      <w:spacing w:line="264" w:lineRule="auto"/>
      <w:outlineLvl w:val="2"/>
    </w:pPr>
    <w:rPr>
      <w:b/>
    </w:rPr>
  </w:style>
  <w:style w:type="paragraph" w:styleId="Heading4">
    <w:name w:val="heading 4"/>
    <w:basedOn w:val="Normal"/>
    <w:next w:val="BodyText"/>
    <w:qFormat/>
    <w:rsid w:val="00A77AA6"/>
    <w:pPr>
      <w:keepNext/>
      <w:spacing w:line="264" w:lineRule="auto"/>
      <w:outlineLvl w:val="3"/>
    </w:pPr>
    <w:rPr>
      <w:b/>
    </w:rPr>
  </w:style>
  <w:style w:type="paragraph" w:styleId="Heading5">
    <w:name w:val="heading 5"/>
    <w:basedOn w:val="Normal"/>
    <w:next w:val="Normal"/>
    <w:qFormat/>
    <w:rsid w:val="00A77AA6"/>
    <w:pPr>
      <w:numPr>
        <w:ilvl w:val="4"/>
        <w:numId w:val="4"/>
      </w:numPr>
      <w:spacing w:before="240" w:after="60"/>
      <w:outlineLvl w:val="4"/>
    </w:pPr>
  </w:style>
  <w:style w:type="paragraph" w:styleId="Heading6">
    <w:name w:val="heading 6"/>
    <w:basedOn w:val="Normal"/>
    <w:next w:val="Normal"/>
    <w:qFormat/>
    <w:rsid w:val="00A77AA6"/>
    <w:pPr>
      <w:numPr>
        <w:ilvl w:val="5"/>
        <w:numId w:val="4"/>
      </w:numPr>
      <w:spacing w:before="240" w:after="60"/>
      <w:outlineLvl w:val="5"/>
    </w:pPr>
    <w:rPr>
      <w:rFonts w:ascii="Times New Roman" w:hAnsi="Times New Roman"/>
      <w:i/>
    </w:rPr>
  </w:style>
  <w:style w:type="paragraph" w:styleId="Heading7">
    <w:name w:val="heading 7"/>
    <w:basedOn w:val="Normal"/>
    <w:next w:val="Normal"/>
    <w:qFormat/>
    <w:rsid w:val="00A77AA6"/>
    <w:pPr>
      <w:numPr>
        <w:ilvl w:val="6"/>
        <w:numId w:val="4"/>
      </w:numPr>
      <w:spacing w:before="240" w:after="60"/>
      <w:outlineLvl w:val="6"/>
    </w:pPr>
    <w:rPr>
      <w:sz w:val="20"/>
    </w:rPr>
  </w:style>
  <w:style w:type="paragraph" w:styleId="Heading8">
    <w:name w:val="heading 8"/>
    <w:basedOn w:val="Normal"/>
    <w:next w:val="Normal"/>
    <w:qFormat/>
    <w:rsid w:val="00A77AA6"/>
    <w:pPr>
      <w:numPr>
        <w:ilvl w:val="7"/>
        <w:numId w:val="4"/>
      </w:numPr>
      <w:spacing w:before="240" w:after="60"/>
      <w:outlineLvl w:val="7"/>
    </w:pPr>
    <w:rPr>
      <w:i/>
      <w:sz w:val="20"/>
    </w:rPr>
  </w:style>
  <w:style w:type="paragraph" w:styleId="Heading9">
    <w:name w:val="heading 9"/>
    <w:basedOn w:val="Normal"/>
    <w:next w:val="Normal"/>
    <w:qFormat/>
    <w:rsid w:val="00A77AA6"/>
    <w:pPr>
      <w:numPr>
        <w:ilvl w:val="8"/>
        <w:numId w:val="4"/>
      </w:numPr>
      <w:spacing w:before="240" w:after="60"/>
      <w:outlineLvl w:val="8"/>
    </w:pPr>
    <w:rPr>
      <w:b/>
      <w:i/>
      <w:sz w:val="18"/>
    </w:rPr>
  </w:style>
  <w:style w:type="character" w:default="1" w:styleId="DefaultParagraphFont">
    <w:name w:val="Default Paragraph Font"/>
    <w:semiHidden/>
    <w:rsid w:val="00A77AA6"/>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A77AA6"/>
  </w:style>
  <w:style w:type="paragraph" w:styleId="Header">
    <w:name w:val="header"/>
    <w:basedOn w:val="Normal"/>
    <w:rsid w:val="00A77AA6"/>
    <w:pPr>
      <w:tabs>
        <w:tab w:val="right" w:pos="9360"/>
      </w:tabs>
    </w:pPr>
    <w:rPr>
      <w:sz w:val="18"/>
    </w:rPr>
  </w:style>
  <w:style w:type="paragraph" w:styleId="Footer">
    <w:name w:val="footer"/>
    <w:basedOn w:val="Normal"/>
    <w:rsid w:val="00A77AA6"/>
    <w:pPr>
      <w:tabs>
        <w:tab w:val="right" w:pos="9360"/>
      </w:tabs>
    </w:pPr>
    <w:rPr>
      <w:sz w:val="18"/>
    </w:rPr>
  </w:style>
  <w:style w:type="character" w:styleId="Hyperlink">
    <w:name w:val="Hyperlink"/>
    <w:basedOn w:val="DefaultParagraphFont"/>
    <w:rsid w:val="00A77AA6"/>
    <w:rPr>
      <w:color w:val="0000FF"/>
      <w:u w:val="single"/>
    </w:rPr>
  </w:style>
  <w:style w:type="paragraph" w:styleId="FootnoteText">
    <w:name w:val="footnote text"/>
    <w:basedOn w:val="Normal"/>
    <w:semiHidden/>
    <w:rsid w:val="00A77AA6"/>
    <w:rPr>
      <w:sz w:val="20"/>
    </w:rPr>
  </w:style>
  <w:style w:type="character" w:styleId="PageNumber">
    <w:name w:val="page number"/>
    <w:basedOn w:val="DefaultParagraphFont"/>
    <w:rsid w:val="00A77AA6"/>
    <w:rPr>
      <w:rFonts w:ascii="Arial" w:hAnsi="Arial"/>
      <w:sz w:val="18"/>
    </w:rPr>
  </w:style>
  <w:style w:type="paragraph" w:styleId="BodyText">
    <w:name w:val="Body Text"/>
    <w:basedOn w:val="Normal"/>
    <w:link w:val="BodyTextChar"/>
    <w:rsid w:val="00A77AA6"/>
    <w:pPr>
      <w:spacing w:line="264" w:lineRule="auto"/>
    </w:pPr>
    <w:rPr>
      <w:rFonts w:cs="Arial"/>
      <w:szCs w:val="22"/>
    </w:rPr>
  </w:style>
  <w:style w:type="paragraph" w:styleId="BalloonText">
    <w:name w:val="Balloon Text"/>
    <w:basedOn w:val="Normal"/>
    <w:link w:val="BalloonTextChar"/>
    <w:uiPriority w:val="99"/>
    <w:semiHidden/>
    <w:unhideWhenUsed/>
    <w:rsid w:val="00A77AA6"/>
    <w:rPr>
      <w:rFonts w:ascii="Tahoma" w:hAnsi="Tahoma" w:cs="Tahoma"/>
      <w:sz w:val="16"/>
      <w:szCs w:val="16"/>
    </w:rPr>
  </w:style>
  <w:style w:type="paragraph" w:customStyle="1" w:styleId="Appendix">
    <w:name w:val="Appendix"/>
    <w:basedOn w:val="Normal"/>
    <w:next w:val="BodyText"/>
    <w:rsid w:val="00A77AA6"/>
    <w:pPr>
      <w:pageBreakBefore/>
      <w:numPr>
        <w:numId w:val="1"/>
      </w:numPr>
      <w:spacing w:before="5904"/>
      <w:ind w:left="0" w:firstLine="0"/>
      <w:jc w:val="center"/>
    </w:pPr>
    <w:rPr>
      <w:b/>
    </w:rPr>
  </w:style>
  <w:style w:type="paragraph" w:styleId="BlockText">
    <w:name w:val="Block Text"/>
    <w:basedOn w:val="Normal"/>
    <w:rsid w:val="00A77AA6"/>
    <w:pPr>
      <w:spacing w:after="120"/>
      <w:ind w:left="1440" w:right="1440"/>
    </w:pPr>
  </w:style>
  <w:style w:type="paragraph" w:styleId="Caption">
    <w:name w:val="caption"/>
    <w:basedOn w:val="Normal"/>
    <w:next w:val="Normal"/>
    <w:qFormat/>
    <w:rsid w:val="00A77AA6"/>
    <w:pPr>
      <w:spacing w:before="120" w:after="120"/>
      <w:jc w:val="center"/>
    </w:pPr>
    <w:rPr>
      <w:b/>
    </w:rPr>
  </w:style>
  <w:style w:type="paragraph" w:styleId="Closing">
    <w:name w:val="Closing"/>
    <w:basedOn w:val="Normal"/>
    <w:rsid w:val="00A77AA6"/>
    <w:pPr>
      <w:ind w:left="4320"/>
    </w:pPr>
  </w:style>
  <w:style w:type="character" w:styleId="CommentReference">
    <w:name w:val="annotation reference"/>
    <w:basedOn w:val="DefaultParagraphFont"/>
    <w:semiHidden/>
    <w:rsid w:val="00A77AA6"/>
    <w:rPr>
      <w:sz w:val="16"/>
    </w:rPr>
  </w:style>
  <w:style w:type="paragraph" w:styleId="CommentText">
    <w:name w:val="annotation text"/>
    <w:basedOn w:val="Normal"/>
    <w:link w:val="CommentTextChar"/>
    <w:semiHidden/>
    <w:rsid w:val="00A77AA6"/>
    <w:rPr>
      <w:sz w:val="20"/>
    </w:rPr>
  </w:style>
  <w:style w:type="paragraph" w:styleId="Date">
    <w:name w:val="Date"/>
    <w:basedOn w:val="Normal"/>
    <w:next w:val="Normal"/>
    <w:rsid w:val="00A77AA6"/>
  </w:style>
  <w:style w:type="paragraph" w:styleId="DocumentMap">
    <w:name w:val="Document Map"/>
    <w:basedOn w:val="Normal"/>
    <w:semiHidden/>
    <w:rsid w:val="00A77AA6"/>
    <w:pPr>
      <w:shd w:val="clear" w:color="auto" w:fill="000080"/>
    </w:pPr>
    <w:rPr>
      <w:rFonts w:ascii="Tahoma" w:hAnsi="Tahoma"/>
    </w:rPr>
  </w:style>
  <w:style w:type="paragraph" w:styleId="E-mailSignature">
    <w:name w:val="E-mail Signature"/>
    <w:basedOn w:val="Normal"/>
    <w:rsid w:val="00A77AA6"/>
  </w:style>
  <w:style w:type="character" w:styleId="Emphasis">
    <w:name w:val="Emphasis"/>
    <w:basedOn w:val="DefaultParagraphFont"/>
    <w:qFormat/>
    <w:rsid w:val="00A77AA6"/>
    <w:rPr>
      <w:i/>
    </w:rPr>
  </w:style>
  <w:style w:type="character" w:styleId="EndnoteReference">
    <w:name w:val="endnote reference"/>
    <w:basedOn w:val="DefaultParagraphFont"/>
    <w:semiHidden/>
    <w:rsid w:val="00A77AA6"/>
    <w:rPr>
      <w:vertAlign w:val="superscript"/>
    </w:rPr>
  </w:style>
  <w:style w:type="paragraph" w:styleId="EndnoteText">
    <w:name w:val="endnote text"/>
    <w:basedOn w:val="Normal"/>
    <w:semiHidden/>
    <w:rsid w:val="00A77AA6"/>
    <w:rPr>
      <w:sz w:val="20"/>
    </w:rPr>
  </w:style>
  <w:style w:type="paragraph" w:styleId="EnvelopeAddress">
    <w:name w:val="envelope address"/>
    <w:basedOn w:val="Normal"/>
    <w:rsid w:val="00A77AA6"/>
    <w:pPr>
      <w:framePr w:w="7920" w:h="1980" w:hRule="exact" w:hSpace="180" w:wrap="auto" w:hAnchor="page" w:xAlign="center" w:yAlign="bottom"/>
      <w:ind w:left="2880"/>
    </w:pPr>
    <w:rPr>
      <w:sz w:val="24"/>
    </w:rPr>
  </w:style>
  <w:style w:type="paragraph" w:styleId="EnvelopeReturn">
    <w:name w:val="envelope return"/>
    <w:basedOn w:val="Normal"/>
    <w:rsid w:val="00A77AA6"/>
    <w:rPr>
      <w:sz w:val="20"/>
    </w:rPr>
  </w:style>
  <w:style w:type="character" w:styleId="FollowedHyperlink">
    <w:name w:val="FollowedHyperlink"/>
    <w:basedOn w:val="DefaultParagraphFont"/>
    <w:rsid w:val="00A77AA6"/>
    <w:rPr>
      <w:color w:val="800080"/>
      <w:u w:val="single"/>
    </w:rPr>
  </w:style>
  <w:style w:type="character" w:styleId="FootnoteReference">
    <w:name w:val="footnote reference"/>
    <w:basedOn w:val="DefaultParagraphFont"/>
    <w:semiHidden/>
    <w:rsid w:val="00A77AA6"/>
    <w:rPr>
      <w:vertAlign w:val="superscript"/>
    </w:rPr>
  </w:style>
  <w:style w:type="paragraph" w:styleId="Index1">
    <w:name w:val="index 1"/>
    <w:basedOn w:val="Normal"/>
    <w:next w:val="Normal"/>
    <w:semiHidden/>
    <w:rsid w:val="00A77AA6"/>
    <w:pPr>
      <w:ind w:left="220" w:hanging="220"/>
    </w:pPr>
  </w:style>
  <w:style w:type="paragraph" w:styleId="Index2">
    <w:name w:val="index 2"/>
    <w:basedOn w:val="Normal"/>
    <w:next w:val="Normal"/>
    <w:semiHidden/>
    <w:rsid w:val="00A77AA6"/>
    <w:pPr>
      <w:ind w:left="440" w:hanging="220"/>
    </w:pPr>
  </w:style>
  <w:style w:type="paragraph" w:styleId="Index3">
    <w:name w:val="index 3"/>
    <w:basedOn w:val="Normal"/>
    <w:next w:val="Normal"/>
    <w:semiHidden/>
    <w:rsid w:val="00A77AA6"/>
    <w:pPr>
      <w:ind w:left="660" w:hanging="220"/>
    </w:pPr>
  </w:style>
  <w:style w:type="paragraph" w:styleId="Index4">
    <w:name w:val="index 4"/>
    <w:basedOn w:val="Normal"/>
    <w:next w:val="Normal"/>
    <w:semiHidden/>
    <w:rsid w:val="00A77AA6"/>
    <w:pPr>
      <w:ind w:left="880" w:hanging="220"/>
    </w:pPr>
  </w:style>
  <w:style w:type="paragraph" w:styleId="Index5">
    <w:name w:val="index 5"/>
    <w:basedOn w:val="Normal"/>
    <w:next w:val="Normal"/>
    <w:semiHidden/>
    <w:rsid w:val="00A77AA6"/>
    <w:pPr>
      <w:ind w:left="1100" w:hanging="220"/>
    </w:pPr>
  </w:style>
  <w:style w:type="paragraph" w:styleId="Index6">
    <w:name w:val="index 6"/>
    <w:basedOn w:val="Normal"/>
    <w:next w:val="Normal"/>
    <w:semiHidden/>
    <w:rsid w:val="00A77AA6"/>
    <w:pPr>
      <w:ind w:left="1320" w:hanging="220"/>
    </w:pPr>
  </w:style>
  <w:style w:type="paragraph" w:styleId="Index7">
    <w:name w:val="index 7"/>
    <w:basedOn w:val="Normal"/>
    <w:next w:val="Normal"/>
    <w:semiHidden/>
    <w:rsid w:val="00A77AA6"/>
    <w:pPr>
      <w:ind w:left="1540" w:hanging="220"/>
    </w:pPr>
  </w:style>
  <w:style w:type="paragraph" w:styleId="Index8">
    <w:name w:val="index 8"/>
    <w:basedOn w:val="Normal"/>
    <w:next w:val="Normal"/>
    <w:semiHidden/>
    <w:rsid w:val="00A77AA6"/>
    <w:pPr>
      <w:ind w:left="1760" w:hanging="220"/>
    </w:pPr>
  </w:style>
  <w:style w:type="paragraph" w:styleId="Index9">
    <w:name w:val="index 9"/>
    <w:basedOn w:val="Normal"/>
    <w:next w:val="Normal"/>
    <w:semiHidden/>
    <w:rsid w:val="00A77AA6"/>
    <w:pPr>
      <w:ind w:left="1980" w:hanging="220"/>
    </w:pPr>
  </w:style>
  <w:style w:type="paragraph" w:styleId="IndexHeading">
    <w:name w:val="index heading"/>
    <w:basedOn w:val="Normal"/>
    <w:next w:val="Index1"/>
    <w:semiHidden/>
    <w:rsid w:val="00A77AA6"/>
    <w:rPr>
      <w:b/>
    </w:rPr>
  </w:style>
  <w:style w:type="character" w:styleId="LineNumber">
    <w:name w:val="line number"/>
    <w:basedOn w:val="DefaultParagraphFont"/>
    <w:rsid w:val="00A77AA6"/>
  </w:style>
  <w:style w:type="paragraph" w:styleId="List">
    <w:name w:val="List"/>
    <w:basedOn w:val="Normal"/>
    <w:rsid w:val="00A77AA6"/>
    <w:pPr>
      <w:ind w:left="360" w:hanging="360"/>
    </w:pPr>
  </w:style>
  <w:style w:type="paragraph" w:styleId="List2">
    <w:name w:val="List 2"/>
    <w:basedOn w:val="Normal"/>
    <w:rsid w:val="00A77AA6"/>
    <w:pPr>
      <w:ind w:left="720" w:hanging="360"/>
    </w:pPr>
  </w:style>
  <w:style w:type="paragraph" w:styleId="List3">
    <w:name w:val="List 3"/>
    <w:basedOn w:val="Normal"/>
    <w:rsid w:val="00A77AA6"/>
    <w:pPr>
      <w:ind w:left="1080" w:hanging="360"/>
    </w:pPr>
  </w:style>
  <w:style w:type="paragraph" w:styleId="List4">
    <w:name w:val="List 4"/>
    <w:basedOn w:val="Normal"/>
    <w:rsid w:val="00A77AA6"/>
    <w:pPr>
      <w:ind w:left="1440" w:hanging="360"/>
    </w:pPr>
  </w:style>
  <w:style w:type="paragraph" w:styleId="List5">
    <w:name w:val="List 5"/>
    <w:basedOn w:val="Normal"/>
    <w:rsid w:val="00A77AA6"/>
    <w:pPr>
      <w:ind w:left="1800" w:hanging="360"/>
    </w:pPr>
  </w:style>
  <w:style w:type="paragraph" w:styleId="ListBullet">
    <w:name w:val="List Bullet"/>
    <w:basedOn w:val="Normal"/>
    <w:rsid w:val="00A77AA6"/>
    <w:pPr>
      <w:numPr>
        <w:numId w:val="27"/>
      </w:numPr>
      <w:tabs>
        <w:tab w:val="clear" w:pos="360"/>
        <w:tab w:val="num" w:leader="none" w:pos="144"/>
      </w:tabs>
      <w:spacing w:line="264" w:lineRule="auto"/>
    </w:pPr>
  </w:style>
  <w:style w:type="paragraph" w:styleId="ListBullet2">
    <w:name w:val="List Bullet 2"/>
    <w:basedOn w:val="Normal"/>
    <w:rsid w:val="00A77AA6"/>
    <w:pPr>
      <w:numPr>
        <w:numId w:val="28"/>
      </w:numPr>
      <w:tabs>
        <w:tab w:val="clear" w:pos="720"/>
        <w:tab w:val="left" w:pos="504"/>
      </w:tabs>
      <w:ind w:left="504" w:hanging="144"/>
    </w:pPr>
  </w:style>
  <w:style w:type="paragraph" w:styleId="ListBullet3">
    <w:name w:val="List Bullet 3"/>
    <w:basedOn w:val="Normal"/>
    <w:rsid w:val="00A77AA6"/>
    <w:pPr>
      <w:numPr>
        <w:numId w:val="29"/>
      </w:numPr>
      <w:tabs>
        <w:tab w:val="clear" w:pos="1080"/>
        <w:tab w:val="left" w:pos="864"/>
      </w:tabs>
      <w:ind w:left="864" w:hanging="144"/>
    </w:pPr>
  </w:style>
  <w:style w:type="paragraph" w:styleId="ListBullet4">
    <w:name w:val="List Bullet 4"/>
    <w:basedOn w:val="Normal"/>
    <w:rsid w:val="00A77AA6"/>
    <w:pPr>
      <w:numPr>
        <w:numId w:val="30"/>
      </w:numPr>
    </w:pPr>
  </w:style>
  <w:style w:type="paragraph" w:styleId="ListBullet5">
    <w:name w:val="List Bullet 5"/>
    <w:basedOn w:val="Normal"/>
    <w:rsid w:val="00A77AA6"/>
    <w:pPr>
      <w:numPr>
        <w:numId w:val="31"/>
      </w:numPr>
    </w:pPr>
  </w:style>
  <w:style w:type="paragraph" w:styleId="ListContinue">
    <w:name w:val="List Continue"/>
    <w:basedOn w:val="Normal"/>
    <w:rsid w:val="00A77AA6"/>
    <w:pPr>
      <w:spacing w:after="120"/>
      <w:ind w:left="360"/>
    </w:pPr>
  </w:style>
  <w:style w:type="paragraph" w:styleId="ListContinue2">
    <w:name w:val="List Continue 2"/>
    <w:basedOn w:val="Normal"/>
    <w:rsid w:val="00A77AA6"/>
    <w:pPr>
      <w:spacing w:after="120"/>
      <w:ind w:left="720"/>
    </w:pPr>
  </w:style>
  <w:style w:type="paragraph" w:styleId="ListContinue3">
    <w:name w:val="List Continue 3"/>
    <w:basedOn w:val="Normal"/>
    <w:rsid w:val="00A77AA6"/>
    <w:pPr>
      <w:spacing w:after="120"/>
      <w:ind w:left="1080"/>
    </w:pPr>
  </w:style>
  <w:style w:type="paragraph" w:styleId="ListContinue4">
    <w:name w:val="List Continue 4"/>
    <w:basedOn w:val="Normal"/>
    <w:rsid w:val="00A77AA6"/>
    <w:pPr>
      <w:spacing w:after="120"/>
      <w:ind w:left="1440"/>
    </w:pPr>
  </w:style>
  <w:style w:type="paragraph" w:styleId="ListContinue5">
    <w:name w:val="List Continue 5"/>
    <w:basedOn w:val="Normal"/>
    <w:rsid w:val="00A77AA6"/>
    <w:pPr>
      <w:spacing w:after="120"/>
      <w:ind w:left="1800"/>
    </w:pPr>
  </w:style>
  <w:style w:type="paragraph" w:styleId="ListNumber">
    <w:name w:val="List Number"/>
    <w:basedOn w:val="Normal"/>
    <w:rsid w:val="00A77AA6"/>
    <w:pPr>
      <w:numPr>
        <w:numId w:val="32"/>
      </w:numPr>
    </w:pPr>
  </w:style>
  <w:style w:type="paragraph" w:styleId="ListNumber2">
    <w:name w:val="List Number 2"/>
    <w:basedOn w:val="Normal"/>
    <w:rsid w:val="00A77AA6"/>
    <w:pPr>
      <w:numPr>
        <w:numId w:val="33"/>
      </w:numPr>
    </w:pPr>
  </w:style>
  <w:style w:type="paragraph" w:styleId="ListNumber3">
    <w:name w:val="List Number 3"/>
    <w:basedOn w:val="Normal"/>
    <w:rsid w:val="00A77AA6"/>
    <w:pPr>
      <w:numPr>
        <w:numId w:val="34"/>
      </w:numPr>
    </w:pPr>
  </w:style>
  <w:style w:type="paragraph" w:styleId="ListNumber4">
    <w:name w:val="List Number 4"/>
    <w:basedOn w:val="Normal"/>
    <w:rsid w:val="00A77AA6"/>
    <w:pPr>
      <w:numPr>
        <w:numId w:val="35"/>
      </w:numPr>
    </w:pPr>
  </w:style>
  <w:style w:type="paragraph" w:styleId="ListNumber5">
    <w:name w:val="List Number 5"/>
    <w:basedOn w:val="Normal"/>
    <w:rsid w:val="00A77AA6"/>
    <w:pPr>
      <w:numPr>
        <w:numId w:val="36"/>
      </w:numPr>
    </w:pPr>
  </w:style>
  <w:style w:type="paragraph" w:styleId="MacroText">
    <w:name w:val="macro"/>
    <w:semiHidden/>
    <w:rsid w:val="00A77AA6"/>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styleId="MessageHeader">
    <w:name w:val="Message Header"/>
    <w:basedOn w:val="Normal"/>
    <w:rsid w:val="00A77AA6"/>
    <w:pPr>
      <w:pBdr>
        <w:top w:val="single" w:sz="6" w:space="1" w:color="auto"/>
        <w:left w:val="single" w:sz="6" w:space="1" w:color="auto"/>
        <w:bottom w:val="single" w:sz="6" w:space="1" w:color="auto"/>
        <w:right w:val="single" w:sz="6" w:space="1" w:color="auto"/>
      </w:pBdr>
      <w:shd w:val="pct20" w:color="auto" w:fill="auto"/>
      <w:ind w:left="1080" w:hanging="1080"/>
    </w:pPr>
    <w:rPr>
      <w:sz w:val="24"/>
    </w:rPr>
  </w:style>
  <w:style w:type="paragraph" w:styleId="NoteHeading">
    <w:name w:val="Note Heading"/>
    <w:aliases w:val="Note"/>
    <w:basedOn w:val="Normal"/>
    <w:next w:val="Normal"/>
    <w:rsid w:val="00A77AA6"/>
  </w:style>
  <w:style w:type="paragraph" w:styleId="PlainText">
    <w:name w:val="Plain Text"/>
    <w:basedOn w:val="Normal"/>
    <w:rsid w:val="00A77AA6"/>
    <w:rPr>
      <w:rFonts w:ascii="Courier New" w:hAnsi="Courier New"/>
      <w:sz w:val="20"/>
    </w:rPr>
  </w:style>
  <w:style w:type="paragraph" w:customStyle="1" w:styleId="References">
    <w:name w:val="References"/>
    <w:basedOn w:val="Normal"/>
    <w:next w:val="BodyText"/>
    <w:rsid w:val="00A77AA6"/>
    <w:pPr>
      <w:spacing w:after="240"/>
      <w:jc w:val="center"/>
    </w:pPr>
    <w:rPr>
      <w:b/>
    </w:rPr>
  </w:style>
  <w:style w:type="paragraph" w:styleId="Salutation">
    <w:name w:val="Salutation"/>
    <w:basedOn w:val="Normal"/>
    <w:next w:val="Normal"/>
    <w:rsid w:val="00A77AA6"/>
  </w:style>
  <w:style w:type="paragraph" w:styleId="Signature">
    <w:name w:val="Signature"/>
    <w:basedOn w:val="Normal"/>
    <w:rsid w:val="00A77AA6"/>
    <w:pPr>
      <w:ind w:left="4320"/>
    </w:pPr>
  </w:style>
  <w:style w:type="character" w:styleId="Strong">
    <w:name w:val="Strong"/>
    <w:basedOn w:val="DefaultParagraphFont"/>
    <w:qFormat/>
    <w:rsid w:val="00A77AA6"/>
    <w:rPr>
      <w:b/>
    </w:rPr>
  </w:style>
  <w:style w:type="paragraph" w:styleId="Subtitle">
    <w:name w:val="Subtitle"/>
    <w:basedOn w:val="Normal"/>
    <w:qFormat/>
    <w:rsid w:val="00A77AA6"/>
    <w:pPr>
      <w:jc w:val="right"/>
    </w:pPr>
    <w:rPr>
      <w:b/>
    </w:rPr>
  </w:style>
  <w:style w:type="paragraph" w:customStyle="1" w:styleId="Summary">
    <w:name w:val="Summary"/>
    <w:basedOn w:val="Normal"/>
    <w:next w:val="BodyText"/>
    <w:rsid w:val="00A77AA6"/>
    <w:pPr>
      <w:spacing w:after="240"/>
      <w:jc w:val="center"/>
    </w:pPr>
    <w:rPr>
      <w:b/>
    </w:rPr>
  </w:style>
  <w:style w:type="paragraph" w:styleId="TableofAuthorities">
    <w:name w:val="table of authorities"/>
    <w:basedOn w:val="Normal"/>
    <w:next w:val="Normal"/>
    <w:semiHidden/>
    <w:rsid w:val="00A77AA6"/>
    <w:pPr>
      <w:ind w:left="220" w:hanging="220"/>
    </w:pPr>
  </w:style>
  <w:style w:type="paragraph" w:customStyle="1" w:styleId="TableofContents">
    <w:name w:val="Table of Contents"/>
    <w:basedOn w:val="References"/>
    <w:rsid w:val="00A77AA6"/>
    <w:rPr>
      <w:caps/>
    </w:rPr>
  </w:style>
  <w:style w:type="paragraph" w:styleId="TableofFigures">
    <w:name w:val="table of figures"/>
    <w:basedOn w:val="Normal"/>
    <w:next w:val="Normal"/>
    <w:semiHidden/>
    <w:rsid w:val="00A77AA6"/>
    <w:pPr>
      <w:ind w:left="1440" w:hanging="1440"/>
    </w:pPr>
  </w:style>
  <w:style w:type="paragraph" w:customStyle="1" w:styleId="Tables">
    <w:name w:val="Tables"/>
    <w:basedOn w:val="Normal"/>
    <w:rsid w:val="00A77AA6"/>
  </w:style>
  <w:style w:type="paragraph" w:styleId="Title">
    <w:name w:val="Title"/>
    <w:basedOn w:val="Normal"/>
    <w:qFormat/>
    <w:rsid w:val="00A77AA6"/>
    <w:pPr>
      <w:jc w:val="center"/>
    </w:pPr>
    <w:rPr>
      <w:b/>
    </w:rPr>
  </w:style>
  <w:style w:type="paragraph" w:customStyle="1" w:styleId="TitlePage">
    <w:name w:val="Title Page"/>
    <w:rsid w:val="00A77AA6"/>
    <w:pPr>
      <w:jc w:val="center"/>
    </w:pPr>
    <w:rPr>
      <w:rFonts w:ascii="Arial" w:hAnsi="Arial"/>
      <w:b/>
      <w:caps/>
      <w:sz w:val="22"/>
      <w:lang w:eastAsia="en-US"/>
    </w:rPr>
  </w:style>
  <w:style w:type="paragraph" w:styleId="TOAHeading">
    <w:name w:val="toa heading"/>
    <w:basedOn w:val="Normal"/>
    <w:next w:val="Normal"/>
    <w:semiHidden/>
    <w:rsid w:val="00A77AA6"/>
    <w:pPr>
      <w:spacing w:before="120"/>
    </w:pPr>
    <w:rPr>
      <w:b/>
      <w:sz w:val="24"/>
    </w:rPr>
  </w:style>
  <w:style w:type="paragraph" w:styleId="TOC1">
    <w:name w:val="toc 1"/>
    <w:basedOn w:val="Normal"/>
    <w:next w:val="Normal"/>
    <w:rsid w:val="00A77AA6"/>
    <w:pPr>
      <w:tabs>
        <w:tab w:val="left" w:pos="540"/>
        <w:tab w:val="right" w:leader="dot" w:pos="9360"/>
      </w:tabs>
      <w:spacing w:before="240"/>
    </w:pPr>
    <w:rPr>
      <w:rFonts w:ascii="Arial Bold" w:hAnsi="Arial Bold"/>
      <w:b/>
      <w:caps/>
      <w:noProof/>
      <w:szCs w:val="22"/>
    </w:rPr>
  </w:style>
  <w:style w:type="paragraph" w:styleId="TOC2">
    <w:name w:val="toc 2"/>
    <w:basedOn w:val="Normal"/>
    <w:next w:val="Normal"/>
    <w:rsid w:val="00A77AA6"/>
    <w:pPr>
      <w:tabs>
        <w:tab w:val="left" w:pos="1080"/>
        <w:tab w:val="right" w:leader="dot" w:pos="9360"/>
      </w:tabs>
      <w:ind w:left="540"/>
    </w:pPr>
    <w:rPr>
      <w:noProof/>
    </w:rPr>
  </w:style>
  <w:style w:type="paragraph" w:styleId="TOC3">
    <w:name w:val="toc 3"/>
    <w:basedOn w:val="Normal"/>
    <w:next w:val="Normal"/>
    <w:rsid w:val="00A77AA6"/>
    <w:pPr>
      <w:tabs>
        <w:tab w:val="left" w:pos="1080"/>
        <w:tab w:val="left" w:pos="1800"/>
        <w:tab w:val="right" w:leader="dot" w:pos="9360"/>
      </w:tabs>
      <w:ind w:left="1080"/>
    </w:pPr>
    <w:rPr>
      <w:noProof/>
    </w:rPr>
  </w:style>
  <w:style w:type="paragraph" w:styleId="TOC4">
    <w:name w:val="toc 4"/>
    <w:basedOn w:val="Normal"/>
    <w:next w:val="Normal"/>
    <w:rsid w:val="00A77AA6"/>
    <w:pPr>
      <w:tabs>
        <w:tab w:val="left" w:pos="1800"/>
        <w:tab w:val="left" w:pos="2700"/>
        <w:tab w:val="right" w:leader="dot" w:pos="9360"/>
      </w:tabs>
      <w:ind w:left="1800"/>
    </w:pPr>
    <w:rPr>
      <w:noProof/>
    </w:rPr>
  </w:style>
  <w:style w:type="paragraph" w:styleId="TOC5">
    <w:name w:val="toc 5"/>
    <w:basedOn w:val="Normal"/>
    <w:next w:val="Normal"/>
    <w:rsid w:val="00A77AA6"/>
    <w:pPr>
      <w:tabs>
        <w:tab w:val="right" w:leader="dot" w:pos="9350"/>
      </w:tabs>
    </w:pPr>
  </w:style>
  <w:style w:type="paragraph" w:styleId="TOC6">
    <w:name w:val="toc 6"/>
    <w:basedOn w:val="Normal"/>
    <w:next w:val="Normal"/>
    <w:rsid w:val="00A77AA6"/>
    <w:pPr>
      <w:ind w:left="1100"/>
    </w:pPr>
  </w:style>
  <w:style w:type="paragraph" w:styleId="TOC7">
    <w:name w:val="toc 7"/>
    <w:basedOn w:val="Normal"/>
    <w:next w:val="Normal"/>
    <w:rsid w:val="00A77AA6"/>
    <w:pPr>
      <w:ind w:left="1320"/>
    </w:pPr>
  </w:style>
  <w:style w:type="paragraph" w:styleId="TOC8">
    <w:name w:val="toc 8"/>
    <w:basedOn w:val="Normal"/>
    <w:next w:val="Normal"/>
    <w:rsid w:val="00A77AA6"/>
    <w:pPr>
      <w:ind w:left="1540"/>
    </w:pPr>
  </w:style>
  <w:style w:type="paragraph" w:styleId="TOC9">
    <w:name w:val="toc 9"/>
    <w:basedOn w:val="Normal"/>
    <w:next w:val="Normal"/>
    <w:rsid w:val="00A77AA6"/>
    <w:pPr>
      <w:ind w:left="1760"/>
    </w:pPr>
  </w:style>
  <w:style w:type="character" w:customStyle="1" w:styleId="BalloonTextChar">
    <w:name w:val="Balloon Text Char"/>
    <w:basedOn w:val="DefaultParagraphFont"/>
    <w:link w:val="BalloonText"/>
    <w:uiPriority w:val="99"/>
    <w:semiHidden/>
    <w:rsid w:val="00A77AA6"/>
    <w:rPr>
      <w:rFonts w:ascii="Tahoma" w:hAnsi="Tahoma" w:cs="Tahoma"/>
      <w:sz w:val="16"/>
      <w:szCs w:val="16"/>
      <w:lang w:eastAsia="en-US"/>
    </w:rPr>
  </w:style>
  <w:style w:type="table" w:styleId="TableGrid">
    <w:name w:val="Table Grid"/>
    <w:basedOn w:val="TableNormal"/>
    <w:uiPriority w:val="59"/>
    <w:rsid w:val="002E67E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er-Left">
    <w:name w:val="Footer-Left"/>
    <w:semiHidden/>
    <w:qFormat/>
    <w:rsid w:val="00983EB4"/>
    <w:rPr>
      <w:rFonts w:ascii="Arial" w:hAnsi="Arial"/>
      <w:sz w:val="14"/>
      <w:szCs w:val="14"/>
      <w:lang w:eastAsia="en-US"/>
    </w:rPr>
  </w:style>
  <w:style w:type="paragraph" w:customStyle="1" w:styleId="Footer-Middle">
    <w:name w:val="Footer-Middle"/>
    <w:semiHidden/>
    <w:qFormat/>
    <w:rsid w:val="00983EB4"/>
    <w:pPr>
      <w:jc w:val="center"/>
    </w:pPr>
    <w:rPr>
      <w:rFonts w:ascii="Arial" w:hAnsi="Arial"/>
      <w:sz w:val="18"/>
      <w:szCs w:val="18"/>
      <w:lang w:eastAsia="en-US"/>
    </w:rPr>
  </w:style>
  <w:style w:type="paragraph" w:customStyle="1" w:styleId="Footer-Right">
    <w:name w:val="Footer-Right"/>
    <w:semiHidden/>
    <w:qFormat/>
    <w:rsid w:val="00983EB4"/>
    <w:pPr>
      <w:jc w:val="right"/>
    </w:pPr>
    <w:rPr>
      <w:rFonts w:ascii="Arial" w:hAnsi="Arial"/>
      <w:sz w:val="18"/>
      <w:szCs w:val="18"/>
      <w:lang w:eastAsia="en-US"/>
    </w:rPr>
  </w:style>
  <w:style w:type="paragraph" w:customStyle="1" w:styleId="Heading">
    <w:name w:val="Heading"/>
    <w:semiHidden/>
    <w:qFormat/>
    <w:rsid w:val="00983EB4"/>
    <w:pPr>
      <w:keepNext/>
      <w:spacing w:after="240"/>
    </w:pPr>
    <w:rPr>
      <w:rFonts w:ascii="Arial" w:hAnsi="Arial" w:cs="Arial"/>
      <w:b/>
      <w:sz w:val="22"/>
      <w:lang w:eastAsia="en-US"/>
    </w:rPr>
  </w:style>
  <w:style w:type="paragraph" w:customStyle="1" w:styleId="Heading0">
    <w:name w:val="Heading 0"/>
    <w:next w:val="Normal"/>
    <w:rsid w:val="002E67E6"/>
    <w:pPr>
      <w:tabs>
        <w:tab w:val="num" w:pos="360"/>
      </w:tabs>
      <w:spacing w:before="140" w:after="180"/>
      <w:ind w:left="990" w:hanging="990"/>
    </w:pPr>
    <w:rPr>
      <w:rFonts w:ascii="Arial" w:hAnsi="Arial" w:cs="Arial"/>
      <w:b/>
      <w:caps/>
      <w:sz w:val="22"/>
      <w:szCs w:val="24"/>
      <w:lang w:eastAsia="en-US"/>
    </w:rPr>
  </w:style>
  <w:style w:type="paragraph" w:customStyle="1" w:styleId="TOCList">
    <w:name w:val="TOC List"/>
    <w:semiHidden/>
    <w:qFormat/>
    <w:rsid w:val="00983EB4"/>
    <w:pPr>
      <w:tabs>
        <w:tab w:val="left" w:pos="1440"/>
        <w:tab w:val="right" w:leader="dot" w:pos="9000"/>
      </w:tabs>
      <w:ind w:left="1440" w:hanging="1440"/>
    </w:pPr>
    <w:rPr>
      <w:rFonts w:ascii="Arial" w:hAnsi="Arial"/>
      <w:lang w:eastAsia="en-US"/>
    </w:rPr>
  </w:style>
  <w:style w:type="paragraph" w:customStyle="1" w:styleId="ES-Level1">
    <w:name w:val="ES-Level 1"/>
    <w:semiHidden/>
    <w:qFormat/>
    <w:rsid w:val="00983EB4"/>
    <w:pPr>
      <w:keepNext/>
      <w:spacing w:before="360" w:after="240"/>
    </w:pPr>
    <w:rPr>
      <w:rFonts w:ascii="Arial Bold" w:hAnsi="Arial Bold"/>
      <w:b/>
      <w:caps/>
      <w:sz w:val="22"/>
      <w:lang w:eastAsia="en-US"/>
    </w:rPr>
  </w:style>
  <w:style w:type="paragraph" w:customStyle="1" w:styleId="ES-Level2">
    <w:name w:val="ES-Level 2"/>
    <w:semiHidden/>
    <w:qFormat/>
    <w:rsid w:val="00983EB4"/>
    <w:pPr>
      <w:keepNext/>
      <w:spacing w:before="240" w:after="240"/>
    </w:pPr>
    <w:rPr>
      <w:rFonts w:ascii="Arial" w:hAnsi="Arial"/>
      <w:sz w:val="22"/>
      <w:u w:val="single"/>
      <w:lang w:eastAsia="en-US"/>
    </w:rPr>
  </w:style>
  <w:style w:type="paragraph" w:customStyle="1" w:styleId="TableHeading">
    <w:name w:val="Table Heading"/>
    <w:basedOn w:val="Normal"/>
    <w:semiHidden/>
    <w:rsid w:val="007F6CD5"/>
    <w:pPr>
      <w:spacing w:before="40" w:after="40"/>
      <w:jc w:val="center"/>
    </w:pPr>
    <w:rPr>
      <w:b/>
      <w:sz w:val="20"/>
    </w:rPr>
  </w:style>
  <w:style w:type="table" w:customStyle="1" w:styleId="AMEC">
    <w:name w:val="AMEC"/>
    <w:basedOn w:val="TableNormal"/>
    <w:uiPriority w:val="99"/>
    <w:qFormat/>
    <w:rsid w:val="002E67E6"/>
    <w:rPr>
      <w:rFonts w:ascii="Arial" w:hAnsi="Arial"/>
    </w:rPr>
    <w:tblPr>
      <w:tblInd w:w="0" w:type="dxa"/>
      <w:tblBorders>
        <w:top w:val="double" w:sz="4" w:space="0" w:color="auto"/>
        <w:bottom w:val="double" w:sz="4" w:space="0" w:color="auto"/>
      </w:tblBorders>
      <w:tblCellMar>
        <w:top w:w="0" w:type="dxa"/>
        <w:left w:w="108" w:type="dxa"/>
        <w:bottom w:w="0" w:type="dxa"/>
        <w:right w:w="108" w:type="dxa"/>
      </w:tblCellMar>
    </w:tblPr>
    <w:tblStylePr w:type="firstRow">
      <w:rPr>
        <w:rFonts w:ascii="Arial" w:hAnsi="Arial"/>
        <w:b/>
        <w:sz w:val="20"/>
      </w:rPr>
      <w:tblPr/>
      <w:tcPr>
        <w:tcBorders>
          <w:bottom w:val="single" w:sz="8" w:space="0" w:color="auto"/>
        </w:tcBorders>
      </w:tcPr>
    </w:tblStylePr>
  </w:style>
  <w:style w:type="paragraph" w:customStyle="1" w:styleId="AMECalphabullet6pt">
    <w:name w:val="AMEC alpha bullet 6pt"/>
    <w:qFormat/>
    <w:rsid w:val="009D4765"/>
    <w:pPr>
      <w:numPr>
        <w:numId w:val="5"/>
      </w:numPr>
      <w:autoSpaceDE w:val="0"/>
      <w:autoSpaceDN w:val="0"/>
      <w:adjustRightInd w:val="0"/>
      <w:spacing w:after="120" w:line="264" w:lineRule="auto"/>
    </w:pPr>
    <w:rPr>
      <w:rFonts w:ascii="Arial" w:hAnsi="Arial" w:cs="Arial"/>
      <w:sz w:val="22"/>
      <w:szCs w:val="22"/>
      <w:lang w:eastAsia="en-US"/>
    </w:rPr>
  </w:style>
  <w:style w:type="paragraph" w:customStyle="1" w:styleId="AMECalphabulletlast12pt">
    <w:name w:val="AMEC alpha bullet last 12pt"/>
    <w:basedOn w:val="AMECalphabullet6pt"/>
    <w:qFormat/>
    <w:rsid w:val="002E67E6"/>
    <w:pPr>
      <w:spacing w:after="240"/>
      <w:jc w:val="both"/>
    </w:pPr>
  </w:style>
  <w:style w:type="paragraph" w:customStyle="1" w:styleId="AMECBodyText">
    <w:name w:val="AMEC Body Text"/>
    <w:qFormat/>
    <w:rsid w:val="009D4765"/>
    <w:pPr>
      <w:spacing w:after="240" w:line="264" w:lineRule="auto"/>
      <w:ind w:right="86"/>
      <w:jc w:val="both"/>
    </w:pPr>
    <w:rPr>
      <w:rFonts w:ascii="Arial" w:hAnsi="Arial" w:cs="Arial"/>
      <w:sz w:val="22"/>
      <w:szCs w:val="22"/>
      <w:lang w:eastAsia="en-US"/>
    </w:rPr>
  </w:style>
  <w:style w:type="paragraph" w:customStyle="1" w:styleId="AMECbullet2ndlevel6pt">
    <w:name w:val="AMEC bullet 2nd level 6pt"/>
    <w:uiPriority w:val="99"/>
    <w:qFormat/>
    <w:rsid w:val="009D4765"/>
    <w:pPr>
      <w:numPr>
        <w:numId w:val="7"/>
      </w:numPr>
      <w:spacing w:after="120" w:line="264" w:lineRule="auto"/>
      <w:ind w:left="1080"/>
    </w:pPr>
    <w:rPr>
      <w:rFonts w:ascii="Arial" w:hAnsi="Arial"/>
      <w:sz w:val="22"/>
      <w:lang w:val="en-US" w:eastAsia="en-US"/>
    </w:rPr>
  </w:style>
  <w:style w:type="paragraph" w:customStyle="1" w:styleId="AMECbullet2ndlevellast12pt">
    <w:name w:val="AMEC bullet 2nd level last 12pt"/>
    <w:basedOn w:val="AMECbullet2ndlevel6pt"/>
    <w:uiPriority w:val="99"/>
    <w:qFormat/>
    <w:rsid w:val="002E67E6"/>
    <w:pPr>
      <w:spacing w:after="240"/>
      <w:jc w:val="both"/>
    </w:pPr>
  </w:style>
  <w:style w:type="paragraph" w:customStyle="1" w:styleId="AMECbullet3rdlevel6pt">
    <w:name w:val="AMEC bullet 3rd level 6pt"/>
    <w:uiPriority w:val="99"/>
    <w:rsid w:val="002E67E6"/>
    <w:pPr>
      <w:spacing w:after="120" w:line="264" w:lineRule="auto"/>
      <w:ind w:left="2160" w:hanging="1080"/>
    </w:pPr>
    <w:rPr>
      <w:rFonts w:ascii="Arial" w:hAnsi="Arial"/>
      <w:sz w:val="22"/>
      <w:szCs w:val="22"/>
      <w:lang w:val="en-US" w:eastAsia="en-US"/>
    </w:rPr>
  </w:style>
  <w:style w:type="paragraph" w:customStyle="1" w:styleId="AMECbullet6pt">
    <w:name w:val="AMEC bullet 6pt"/>
    <w:autoRedefine/>
    <w:uiPriority w:val="99"/>
    <w:rsid w:val="009D4765"/>
    <w:pPr>
      <w:numPr>
        <w:numId w:val="6"/>
      </w:numPr>
      <w:spacing w:after="120" w:line="264" w:lineRule="auto"/>
      <w:jc w:val="both"/>
    </w:pPr>
    <w:rPr>
      <w:rFonts w:ascii="Arial" w:hAnsi="Arial"/>
      <w:sz w:val="22"/>
      <w:lang w:val="en-US" w:eastAsia="en-US"/>
    </w:rPr>
  </w:style>
  <w:style w:type="paragraph" w:customStyle="1" w:styleId="AMECbulletlast12pt">
    <w:name w:val="AMEC bullet last 12pt"/>
    <w:basedOn w:val="AMECbullet6pt"/>
    <w:next w:val="Normal"/>
    <w:autoRedefine/>
    <w:qFormat/>
    <w:rsid w:val="002E67E6"/>
    <w:pPr>
      <w:spacing w:after="240"/>
    </w:pPr>
  </w:style>
  <w:style w:type="paragraph" w:customStyle="1" w:styleId="AMECCaptionTable">
    <w:name w:val="AMEC Caption Table"/>
    <w:qFormat/>
    <w:rsid w:val="009D4765"/>
    <w:pPr>
      <w:spacing w:before="60" w:after="240" w:line="264" w:lineRule="auto"/>
      <w:ind w:left="1440" w:hanging="1440"/>
    </w:pPr>
    <w:rPr>
      <w:rFonts w:ascii="Arial" w:hAnsi="Arial" w:cs="Arial"/>
      <w:b/>
      <w:bCs/>
      <w:i/>
      <w:lang w:eastAsia="en-US"/>
    </w:rPr>
  </w:style>
  <w:style w:type="paragraph" w:customStyle="1" w:styleId="AMECES-Level1">
    <w:name w:val="AMEC ES-Level 1"/>
    <w:qFormat/>
    <w:rsid w:val="002E67E6"/>
    <w:pPr>
      <w:keepNext/>
      <w:spacing w:before="360" w:after="240" w:line="264" w:lineRule="auto"/>
    </w:pPr>
    <w:rPr>
      <w:rFonts w:ascii="Arial" w:hAnsi="Arial"/>
      <w:b/>
      <w:caps/>
      <w:sz w:val="22"/>
      <w:lang w:eastAsia="en-US"/>
    </w:rPr>
  </w:style>
  <w:style w:type="paragraph" w:customStyle="1" w:styleId="AMECES-Level2">
    <w:name w:val="AMEC ES-Level 2"/>
    <w:qFormat/>
    <w:rsid w:val="002E67E6"/>
    <w:pPr>
      <w:keepNext/>
      <w:spacing w:before="240" w:after="240" w:line="264" w:lineRule="auto"/>
    </w:pPr>
    <w:rPr>
      <w:rFonts w:ascii="Arial" w:hAnsi="Arial"/>
      <w:sz w:val="22"/>
      <w:u w:val="single"/>
      <w:lang w:eastAsia="en-US"/>
    </w:rPr>
  </w:style>
  <w:style w:type="paragraph" w:customStyle="1" w:styleId="AMECFigureCaption12pt">
    <w:name w:val="AMEC Figure Caption 12pt"/>
    <w:qFormat/>
    <w:rsid w:val="009D4765"/>
    <w:pPr>
      <w:spacing w:after="240" w:line="264" w:lineRule="auto"/>
      <w:ind w:left="1440" w:hanging="1440"/>
    </w:pPr>
    <w:rPr>
      <w:rFonts w:ascii="Arial" w:hAnsi="Arial"/>
      <w:b/>
      <w:i/>
      <w:noProof/>
      <w:sz w:val="22"/>
    </w:rPr>
  </w:style>
  <w:style w:type="paragraph" w:customStyle="1" w:styleId="AMECFigureCaption6pt">
    <w:name w:val="AMEC Figure Caption 6pt"/>
    <w:basedOn w:val="AMECFigureCaption12pt"/>
    <w:qFormat/>
    <w:rsid w:val="009D4765"/>
    <w:pPr>
      <w:keepNext/>
      <w:spacing w:after="120"/>
    </w:pPr>
  </w:style>
  <w:style w:type="paragraph" w:customStyle="1" w:styleId="AMECFooter-Left">
    <w:name w:val="AMEC Footer-Left"/>
    <w:qFormat/>
    <w:rsid w:val="002E67E6"/>
    <w:rPr>
      <w:rFonts w:ascii="Arial" w:hAnsi="Arial"/>
      <w:sz w:val="14"/>
      <w:szCs w:val="14"/>
      <w:lang w:eastAsia="en-US"/>
    </w:rPr>
  </w:style>
  <w:style w:type="paragraph" w:customStyle="1" w:styleId="AMECFooter-Middle">
    <w:name w:val="AMEC Footer-Middle"/>
    <w:qFormat/>
    <w:rsid w:val="002E67E6"/>
    <w:pPr>
      <w:jc w:val="center"/>
    </w:pPr>
    <w:rPr>
      <w:rFonts w:ascii="Arial" w:hAnsi="Arial"/>
      <w:sz w:val="18"/>
      <w:szCs w:val="18"/>
      <w:lang w:eastAsia="en-US"/>
    </w:rPr>
  </w:style>
  <w:style w:type="paragraph" w:customStyle="1" w:styleId="AMECFooter-Right">
    <w:name w:val="AMEC Footer-Right"/>
    <w:qFormat/>
    <w:rsid w:val="002E67E6"/>
    <w:pPr>
      <w:jc w:val="right"/>
    </w:pPr>
    <w:rPr>
      <w:rFonts w:ascii="Arial" w:hAnsi="Arial"/>
      <w:sz w:val="18"/>
      <w:szCs w:val="18"/>
      <w:lang w:eastAsia="en-US"/>
    </w:rPr>
  </w:style>
  <w:style w:type="paragraph" w:customStyle="1" w:styleId="AMECGeneralHeading">
    <w:name w:val="AMEC General Heading"/>
    <w:qFormat/>
    <w:rsid w:val="002E67E6"/>
    <w:pPr>
      <w:keepNext/>
      <w:spacing w:after="240" w:line="264" w:lineRule="auto"/>
    </w:pPr>
    <w:rPr>
      <w:rFonts w:ascii="Arial" w:hAnsi="Arial" w:cs="Arial"/>
      <w:b/>
      <w:sz w:val="22"/>
      <w:lang w:eastAsia="en-US"/>
    </w:rPr>
  </w:style>
  <w:style w:type="paragraph" w:customStyle="1" w:styleId="AMECGlossaryTable">
    <w:name w:val="AMEC Glossary Table"/>
    <w:basedOn w:val="Normal"/>
    <w:qFormat/>
    <w:rsid w:val="002E67E6"/>
    <w:pPr>
      <w:numPr>
        <w:numId w:val="2"/>
      </w:numPr>
      <w:spacing w:before="40" w:after="40"/>
      <w:jc w:val="left"/>
    </w:pPr>
    <w:rPr>
      <w:bCs/>
      <w:sz w:val="20"/>
    </w:rPr>
  </w:style>
  <w:style w:type="paragraph" w:customStyle="1" w:styleId="AMECListofAppendices">
    <w:name w:val="AMEC List of Appendices"/>
    <w:qFormat/>
    <w:rsid w:val="002E67E6"/>
    <w:pPr>
      <w:spacing w:after="120" w:line="264" w:lineRule="auto"/>
      <w:ind w:left="1440" w:hanging="1440"/>
    </w:pPr>
    <w:rPr>
      <w:rFonts w:ascii="Arial" w:hAnsi="Arial"/>
      <w:noProof/>
      <w:lang w:eastAsia="en-US"/>
    </w:rPr>
  </w:style>
  <w:style w:type="paragraph" w:customStyle="1" w:styleId="AMECnumber6pt">
    <w:name w:val="AMEC number 6pt"/>
    <w:rsid w:val="009D4765"/>
    <w:pPr>
      <w:numPr>
        <w:numId w:val="8"/>
      </w:numPr>
      <w:spacing w:after="120" w:line="264" w:lineRule="auto"/>
    </w:pPr>
    <w:rPr>
      <w:rFonts w:ascii="Arial" w:hAnsi="Arial"/>
      <w:sz w:val="22"/>
      <w:lang w:eastAsia="en-US"/>
    </w:rPr>
  </w:style>
  <w:style w:type="paragraph" w:customStyle="1" w:styleId="AMECnumberlast12pt">
    <w:name w:val="AMEC number last 12pt"/>
    <w:basedOn w:val="AMECnumber6pt"/>
    <w:next w:val="Normal"/>
    <w:rsid w:val="002E67E6"/>
    <w:pPr>
      <w:spacing w:after="240"/>
    </w:pPr>
  </w:style>
  <w:style w:type="paragraph" w:customStyle="1" w:styleId="AMECPhotoCaption">
    <w:name w:val="AMEC Photo Caption"/>
    <w:next w:val="AMECBodyText"/>
    <w:qFormat/>
    <w:rsid w:val="009D4765"/>
    <w:pPr>
      <w:spacing w:before="60" w:after="240"/>
      <w:ind w:left="1440" w:hanging="1440"/>
    </w:pPr>
    <w:rPr>
      <w:rFonts w:ascii="Arial" w:hAnsi="Arial" w:cs="Arial"/>
      <w:i/>
      <w:color w:val="000000"/>
      <w:sz w:val="18"/>
    </w:rPr>
  </w:style>
  <w:style w:type="paragraph" w:customStyle="1" w:styleId="AMECQuote">
    <w:name w:val="AMEC Quote"/>
    <w:basedOn w:val="AMECBodyText"/>
    <w:qFormat/>
    <w:rsid w:val="002E67E6"/>
    <w:pPr>
      <w:ind w:left="540" w:right="540"/>
    </w:pPr>
    <w:rPr>
      <w:rFonts w:cs="Times New Roman"/>
      <w:szCs w:val="20"/>
    </w:rPr>
  </w:style>
  <w:style w:type="paragraph" w:customStyle="1" w:styleId="AMECReferences">
    <w:name w:val="AMEC References"/>
    <w:qFormat/>
    <w:rsid w:val="002E67E6"/>
    <w:pPr>
      <w:spacing w:after="120" w:line="264" w:lineRule="auto"/>
      <w:ind w:left="720" w:hanging="720"/>
    </w:pPr>
    <w:rPr>
      <w:rFonts w:ascii="Arial" w:hAnsi="Arial"/>
      <w:sz w:val="22"/>
      <w:lang w:val="en-US" w:eastAsia="en-US"/>
    </w:rPr>
  </w:style>
  <w:style w:type="paragraph" w:customStyle="1" w:styleId="AMECTable">
    <w:name w:val="AMEC Table"/>
    <w:basedOn w:val="Normal"/>
    <w:qFormat/>
    <w:rsid w:val="002E67E6"/>
    <w:pPr>
      <w:overflowPunct w:val="0"/>
      <w:autoSpaceDE w:val="0"/>
      <w:autoSpaceDN w:val="0"/>
      <w:adjustRightInd w:val="0"/>
      <w:spacing w:before="20" w:after="20"/>
      <w:jc w:val="left"/>
      <w:textAlignment w:val="baseline"/>
    </w:pPr>
    <w:rPr>
      <w:bCs/>
      <w:sz w:val="18"/>
    </w:rPr>
  </w:style>
  <w:style w:type="paragraph" w:customStyle="1" w:styleId="AMECTableBullet">
    <w:name w:val="AMEC Table Bullet"/>
    <w:basedOn w:val="AMECTable"/>
    <w:qFormat/>
    <w:rsid w:val="002E67E6"/>
  </w:style>
  <w:style w:type="paragraph" w:customStyle="1" w:styleId="AMECTableHeading">
    <w:name w:val="AMEC Table Heading"/>
    <w:basedOn w:val="AMECTable"/>
    <w:qFormat/>
    <w:rsid w:val="002E67E6"/>
    <w:pPr>
      <w:spacing w:before="60" w:after="60"/>
      <w:jc w:val="center"/>
    </w:pPr>
    <w:rPr>
      <w:b/>
    </w:rPr>
  </w:style>
  <w:style w:type="paragraph" w:customStyle="1" w:styleId="AMECTableNote">
    <w:name w:val="AMEC Table Note"/>
    <w:basedOn w:val="Normal"/>
    <w:qFormat/>
    <w:rsid w:val="002E67E6"/>
    <w:pPr>
      <w:tabs>
        <w:tab w:val="left" w:pos="1008"/>
      </w:tabs>
      <w:spacing w:before="60" w:after="240" w:line="264" w:lineRule="auto"/>
      <w:ind w:left="1008" w:hanging="1008"/>
      <w:jc w:val="left"/>
    </w:pPr>
    <w:rPr>
      <w:sz w:val="18"/>
    </w:rPr>
  </w:style>
  <w:style w:type="paragraph" w:customStyle="1" w:styleId="AMECTableNote0pt">
    <w:name w:val="AMEC Table Note 0 pt"/>
    <w:basedOn w:val="AMECTableNote"/>
    <w:qFormat/>
    <w:rsid w:val="002E67E6"/>
    <w:pPr>
      <w:spacing w:after="0"/>
    </w:pPr>
  </w:style>
  <w:style w:type="paragraph" w:customStyle="1" w:styleId="AMECTitle1">
    <w:name w:val="AMEC Title1"/>
    <w:qFormat/>
    <w:rsid w:val="002E67E6"/>
    <w:pPr>
      <w:tabs>
        <w:tab w:val="center" w:pos="4680"/>
      </w:tabs>
    </w:pPr>
    <w:rPr>
      <w:rFonts w:ascii="Arial" w:hAnsi="Arial" w:cs="Arial"/>
      <w:smallCaps/>
      <w:sz w:val="22"/>
      <w:lang w:eastAsia="en-US"/>
    </w:rPr>
  </w:style>
  <w:style w:type="paragraph" w:customStyle="1" w:styleId="AMECTitle2">
    <w:name w:val="AMEC Title2"/>
    <w:qFormat/>
    <w:rsid w:val="002E67E6"/>
    <w:pPr>
      <w:tabs>
        <w:tab w:val="center" w:pos="4680"/>
      </w:tabs>
    </w:pPr>
    <w:rPr>
      <w:rFonts w:ascii="Arial" w:hAnsi="Arial" w:cs="Arial"/>
      <w:smallCaps/>
      <w:sz w:val="18"/>
      <w:szCs w:val="18"/>
      <w:lang w:eastAsia="en-US"/>
    </w:rPr>
  </w:style>
  <w:style w:type="paragraph" w:customStyle="1" w:styleId="AMECTOCTitle">
    <w:name w:val="AMEC TOC Title"/>
    <w:qFormat/>
    <w:rsid w:val="002E67E6"/>
    <w:pPr>
      <w:keepNext/>
      <w:spacing w:before="480" w:after="240" w:line="264" w:lineRule="auto"/>
      <w:jc w:val="center"/>
      <w:outlineLvl w:val="0"/>
    </w:pPr>
    <w:rPr>
      <w:rFonts w:ascii="Arial" w:hAnsi="Arial"/>
      <w:b/>
      <w:caps/>
      <w:sz w:val="22"/>
      <w:lang w:eastAsia="en-US"/>
    </w:rPr>
  </w:style>
  <w:style w:type="paragraph" w:customStyle="1" w:styleId="Default">
    <w:name w:val="Default"/>
    <w:semiHidden/>
    <w:rsid w:val="002E67E6"/>
    <w:pPr>
      <w:autoSpaceDE w:val="0"/>
      <w:autoSpaceDN w:val="0"/>
      <w:adjustRightInd w:val="0"/>
    </w:pPr>
    <w:rPr>
      <w:rFonts w:ascii="Arial" w:hAnsi="Arial" w:cs="Arial"/>
      <w:color w:val="000000"/>
      <w:sz w:val="24"/>
      <w:szCs w:val="24"/>
      <w:lang w:val="en-US" w:eastAsia="en-US"/>
    </w:rPr>
  </w:style>
  <w:style w:type="character" w:styleId="HTMLCite">
    <w:name w:val="HTML Cite"/>
    <w:basedOn w:val="DefaultParagraphFont"/>
    <w:uiPriority w:val="99"/>
    <w:semiHidden/>
    <w:rsid w:val="002E67E6"/>
    <w:rPr>
      <w:i w:val="0"/>
      <w:iCs w:val="0"/>
      <w:color w:val="009933"/>
    </w:rPr>
  </w:style>
  <w:style w:type="paragraph" w:customStyle="1" w:styleId="Title1">
    <w:name w:val="Title1"/>
    <w:basedOn w:val="Header"/>
    <w:semiHidden/>
    <w:qFormat/>
    <w:rsid w:val="002E67E6"/>
    <w:pPr>
      <w:tabs>
        <w:tab w:val="center" w:pos="4680"/>
      </w:tabs>
      <w:jc w:val="right"/>
    </w:pPr>
    <w:rPr>
      <w:rFonts w:cs="Arial"/>
      <w:smallCaps/>
    </w:rPr>
  </w:style>
  <w:style w:type="paragraph" w:customStyle="1" w:styleId="Title2">
    <w:name w:val="Title2"/>
    <w:basedOn w:val="Header"/>
    <w:semiHidden/>
    <w:qFormat/>
    <w:rsid w:val="002E67E6"/>
    <w:pPr>
      <w:tabs>
        <w:tab w:val="center" w:pos="4680"/>
      </w:tabs>
      <w:jc w:val="right"/>
    </w:pPr>
    <w:rPr>
      <w:rFonts w:cs="Arial"/>
      <w:smallCaps/>
      <w:szCs w:val="18"/>
    </w:rPr>
  </w:style>
  <w:style w:type="paragraph" w:styleId="TOCHeading">
    <w:name w:val="TOC Heading"/>
    <w:basedOn w:val="Heading1"/>
    <w:next w:val="Normal"/>
    <w:uiPriority w:val="39"/>
    <w:semiHidden/>
    <w:qFormat/>
    <w:rsid w:val="002E67E6"/>
    <w:pPr>
      <w:keepLines/>
      <w:numPr>
        <w:numId w:val="0"/>
      </w:numPr>
      <w:spacing w:before="480" w:line="276" w:lineRule="auto"/>
      <w:outlineLvl w:val="9"/>
    </w:pPr>
    <w:rPr>
      <w:rFonts w:ascii="Cambria" w:hAnsi="Cambria"/>
      <w:bCs/>
      <w:color w:val="365F91"/>
      <w:sz w:val="28"/>
      <w:szCs w:val="28"/>
      <w:lang w:val="en-US"/>
    </w:rPr>
  </w:style>
  <w:style w:type="paragraph" w:customStyle="1" w:styleId="AMECbulletthirdlevel">
    <w:name w:val="AMEC bullet third level"/>
    <w:basedOn w:val="Normal"/>
    <w:rsid w:val="000F6EB8"/>
    <w:pPr>
      <w:numPr>
        <w:numId w:val="9"/>
      </w:numPr>
      <w:ind w:left="1440"/>
    </w:pPr>
  </w:style>
  <w:style w:type="paragraph" w:styleId="ListParagraph">
    <w:name w:val="List Paragraph"/>
    <w:basedOn w:val="Normal"/>
    <w:uiPriority w:val="34"/>
    <w:semiHidden/>
    <w:qFormat/>
    <w:rsid w:val="003033AA"/>
    <w:pPr>
      <w:ind w:left="720"/>
      <w:contextualSpacing/>
    </w:pPr>
  </w:style>
  <w:style w:type="paragraph" w:customStyle="1" w:styleId="AMECBullet">
    <w:name w:val="AMEC Bullet"/>
    <w:rsid w:val="00A77AA6"/>
    <w:pPr>
      <w:numPr>
        <w:numId w:val="25"/>
      </w:numPr>
      <w:spacing w:after="60" w:line="264" w:lineRule="auto"/>
      <w:ind w:left="720"/>
    </w:pPr>
    <w:rPr>
      <w:rFonts w:ascii="Arial" w:hAnsi="Arial"/>
      <w:sz w:val="22"/>
      <w:lang w:eastAsia="en-US"/>
    </w:rPr>
  </w:style>
  <w:style w:type="paragraph" w:customStyle="1" w:styleId="AMECNumber">
    <w:name w:val="AMEC Number"/>
    <w:rsid w:val="00A77AA6"/>
    <w:pPr>
      <w:numPr>
        <w:numId w:val="26"/>
      </w:numPr>
      <w:spacing w:after="120" w:line="264" w:lineRule="auto"/>
      <w:ind w:left="720"/>
      <w:jc w:val="both"/>
    </w:pPr>
    <w:rPr>
      <w:rFonts w:ascii="Arial" w:hAnsi="Arial"/>
      <w:sz w:val="22"/>
      <w:lang w:eastAsia="en-US"/>
    </w:rPr>
  </w:style>
  <w:style w:type="paragraph" w:customStyle="1" w:styleId="Attachments">
    <w:name w:val="Attachments"/>
    <w:basedOn w:val="Normal"/>
    <w:next w:val="Attachments2"/>
    <w:rsid w:val="00A77AA6"/>
    <w:pPr>
      <w:ind w:left="1440" w:hanging="1440"/>
    </w:pPr>
  </w:style>
  <w:style w:type="paragraph" w:customStyle="1" w:styleId="Attachments2">
    <w:name w:val="Attachments 2"/>
    <w:basedOn w:val="Normal"/>
    <w:rsid w:val="00A77AA6"/>
    <w:pPr>
      <w:ind w:left="1440"/>
    </w:pPr>
  </w:style>
  <w:style w:type="paragraph" w:styleId="BodyText2">
    <w:name w:val="Body Text 2"/>
    <w:basedOn w:val="Normal"/>
    <w:link w:val="BodyText2Char"/>
    <w:rsid w:val="00A77AA6"/>
    <w:pPr>
      <w:jc w:val="center"/>
    </w:pPr>
    <w:rPr>
      <w:sz w:val="24"/>
    </w:rPr>
  </w:style>
  <w:style w:type="character" w:customStyle="1" w:styleId="BodyText2Char">
    <w:name w:val="Body Text 2 Char"/>
    <w:basedOn w:val="DefaultParagraphFont"/>
    <w:link w:val="BodyText2"/>
    <w:rsid w:val="00D43BED"/>
    <w:rPr>
      <w:rFonts w:ascii="Arial" w:hAnsi="Arial"/>
      <w:sz w:val="24"/>
      <w:lang w:eastAsia="en-US"/>
    </w:rPr>
  </w:style>
  <w:style w:type="paragraph" w:styleId="BodyText3">
    <w:name w:val="Body Text 3"/>
    <w:basedOn w:val="Normal"/>
    <w:link w:val="BodyText3Char"/>
    <w:rsid w:val="00A77AA6"/>
    <w:pPr>
      <w:spacing w:after="120"/>
    </w:pPr>
    <w:rPr>
      <w:sz w:val="16"/>
    </w:rPr>
  </w:style>
  <w:style w:type="character" w:customStyle="1" w:styleId="BodyText3Char">
    <w:name w:val="Body Text 3 Char"/>
    <w:basedOn w:val="DefaultParagraphFont"/>
    <w:link w:val="BodyText3"/>
    <w:rsid w:val="00D43BED"/>
    <w:rPr>
      <w:rFonts w:ascii="Arial" w:hAnsi="Arial"/>
      <w:sz w:val="16"/>
      <w:lang w:eastAsia="en-US"/>
    </w:rPr>
  </w:style>
  <w:style w:type="paragraph" w:styleId="BodyTextFirstIndent">
    <w:name w:val="Body Text First Indent"/>
    <w:basedOn w:val="BodyText"/>
    <w:link w:val="BodyTextFirstIndentChar"/>
    <w:rsid w:val="00A77AA6"/>
    <w:pPr>
      <w:ind w:firstLine="210"/>
    </w:pPr>
  </w:style>
  <w:style w:type="character" w:customStyle="1" w:styleId="BodyTextChar">
    <w:name w:val="Body Text Char"/>
    <w:basedOn w:val="DefaultParagraphFont"/>
    <w:link w:val="BodyText"/>
    <w:rsid w:val="00D43BED"/>
    <w:rPr>
      <w:rFonts w:ascii="Arial" w:hAnsi="Arial" w:cs="Arial"/>
      <w:sz w:val="22"/>
      <w:szCs w:val="22"/>
      <w:lang w:eastAsia="en-US"/>
    </w:rPr>
  </w:style>
  <w:style w:type="character" w:customStyle="1" w:styleId="BodyTextFirstIndentChar">
    <w:name w:val="Body Text First Indent Char"/>
    <w:basedOn w:val="BodyTextChar"/>
    <w:link w:val="BodyTextFirstIndent"/>
    <w:rsid w:val="00D43BED"/>
  </w:style>
  <w:style w:type="paragraph" w:styleId="BodyTextIndent">
    <w:name w:val="Body Text Indent"/>
    <w:basedOn w:val="Normal"/>
    <w:link w:val="BodyTextIndentChar"/>
    <w:rsid w:val="00A77AA6"/>
    <w:pPr>
      <w:spacing w:after="120"/>
      <w:ind w:left="360"/>
    </w:pPr>
  </w:style>
  <w:style w:type="character" w:customStyle="1" w:styleId="BodyTextIndentChar">
    <w:name w:val="Body Text Indent Char"/>
    <w:basedOn w:val="DefaultParagraphFont"/>
    <w:link w:val="BodyTextIndent"/>
    <w:rsid w:val="00D43BED"/>
    <w:rPr>
      <w:rFonts w:ascii="Arial" w:hAnsi="Arial"/>
      <w:sz w:val="22"/>
      <w:lang w:eastAsia="en-US"/>
    </w:rPr>
  </w:style>
  <w:style w:type="paragraph" w:styleId="BodyTextFirstIndent2">
    <w:name w:val="Body Text First Indent 2"/>
    <w:basedOn w:val="BodyTextIndent"/>
    <w:link w:val="BodyTextFirstIndent2Char"/>
    <w:rsid w:val="00A77AA6"/>
    <w:pPr>
      <w:ind w:firstLine="210"/>
    </w:pPr>
  </w:style>
  <w:style w:type="character" w:customStyle="1" w:styleId="BodyTextFirstIndent2Char">
    <w:name w:val="Body Text First Indent 2 Char"/>
    <w:basedOn w:val="BodyTextIndentChar"/>
    <w:link w:val="BodyTextFirstIndent2"/>
    <w:rsid w:val="00D43BED"/>
  </w:style>
  <w:style w:type="paragraph" w:styleId="BodyTextIndent2">
    <w:name w:val="Body Text Indent 2"/>
    <w:basedOn w:val="Normal"/>
    <w:link w:val="BodyTextIndent2Char"/>
    <w:rsid w:val="00A77AA6"/>
    <w:pPr>
      <w:spacing w:after="120" w:line="480" w:lineRule="auto"/>
      <w:ind w:left="360"/>
    </w:pPr>
  </w:style>
  <w:style w:type="character" w:customStyle="1" w:styleId="BodyTextIndent2Char">
    <w:name w:val="Body Text Indent 2 Char"/>
    <w:basedOn w:val="DefaultParagraphFont"/>
    <w:link w:val="BodyTextIndent2"/>
    <w:rsid w:val="00D43BED"/>
    <w:rPr>
      <w:rFonts w:ascii="Arial" w:hAnsi="Arial"/>
      <w:sz w:val="22"/>
      <w:lang w:eastAsia="en-US"/>
    </w:rPr>
  </w:style>
  <w:style w:type="paragraph" w:styleId="BodyTextIndent3">
    <w:name w:val="Body Text Indent 3"/>
    <w:basedOn w:val="Normal"/>
    <w:link w:val="BodyTextIndent3Char"/>
    <w:rsid w:val="00A77AA6"/>
    <w:pPr>
      <w:spacing w:after="120"/>
      <w:ind w:left="360"/>
    </w:pPr>
    <w:rPr>
      <w:sz w:val="16"/>
    </w:rPr>
  </w:style>
  <w:style w:type="character" w:customStyle="1" w:styleId="BodyTextIndent3Char">
    <w:name w:val="Body Text Indent 3 Char"/>
    <w:basedOn w:val="DefaultParagraphFont"/>
    <w:link w:val="BodyTextIndent3"/>
    <w:rsid w:val="00D43BED"/>
    <w:rPr>
      <w:rFonts w:ascii="Arial" w:hAnsi="Arial"/>
      <w:sz w:val="16"/>
      <w:lang w:eastAsia="en-US"/>
    </w:rPr>
  </w:style>
  <w:style w:type="paragraph" w:styleId="NormalIndent">
    <w:name w:val="Normal Indent"/>
    <w:basedOn w:val="Normal"/>
    <w:rsid w:val="00A77AA6"/>
    <w:pPr>
      <w:ind w:left="720"/>
    </w:pPr>
  </w:style>
  <w:style w:type="paragraph" w:styleId="CommentSubject">
    <w:name w:val="annotation subject"/>
    <w:basedOn w:val="CommentText"/>
    <w:next w:val="CommentText"/>
    <w:link w:val="CommentSubjectChar"/>
    <w:uiPriority w:val="99"/>
    <w:semiHidden/>
    <w:unhideWhenUsed/>
    <w:rsid w:val="00073F03"/>
    <w:rPr>
      <w:b/>
      <w:bCs/>
    </w:rPr>
  </w:style>
  <w:style w:type="character" w:customStyle="1" w:styleId="CommentTextChar">
    <w:name w:val="Comment Text Char"/>
    <w:basedOn w:val="DefaultParagraphFont"/>
    <w:link w:val="CommentText"/>
    <w:semiHidden/>
    <w:rsid w:val="00073F03"/>
    <w:rPr>
      <w:rFonts w:ascii="Arial" w:hAnsi="Arial"/>
      <w:lang w:eastAsia="en-US"/>
    </w:rPr>
  </w:style>
  <w:style w:type="character" w:customStyle="1" w:styleId="CommentSubjectChar">
    <w:name w:val="Comment Subject Char"/>
    <w:basedOn w:val="CommentTextChar"/>
    <w:link w:val="CommentSubject"/>
    <w:uiPriority w:val="99"/>
    <w:semiHidden/>
    <w:rsid w:val="00073F03"/>
    <w:rPr>
      <w:rFonts w:ascii="Arial" w:hAnsi="Arial"/>
      <w:b/>
      <w:bCs/>
      <w:lang w:eastAsia="en-US"/>
    </w:rPr>
  </w:style>
  <w:style w:type="paragraph" w:customStyle="1" w:styleId="xl65">
    <w:name w:val="xl65"/>
    <w:basedOn w:val="Normal"/>
    <w:rsid w:val="000C6F89"/>
    <w:pPr>
      <w:spacing w:before="100" w:beforeAutospacing="1" w:after="100" w:afterAutospacing="1"/>
      <w:jc w:val="left"/>
    </w:pPr>
    <w:rPr>
      <w:rFonts w:cs="Arial"/>
      <w:sz w:val="16"/>
      <w:szCs w:val="16"/>
      <w:lang w:eastAsia="en-CA"/>
    </w:rPr>
  </w:style>
  <w:style w:type="paragraph" w:customStyle="1" w:styleId="xl66">
    <w:name w:val="xl66"/>
    <w:basedOn w:val="Normal"/>
    <w:rsid w:val="000C6F89"/>
    <w:pPr>
      <w:spacing w:before="100" w:beforeAutospacing="1" w:after="100" w:afterAutospacing="1"/>
      <w:jc w:val="left"/>
    </w:pPr>
    <w:rPr>
      <w:rFonts w:cs="Arial"/>
      <w:sz w:val="16"/>
      <w:szCs w:val="16"/>
      <w:lang w:eastAsia="en-CA"/>
    </w:rPr>
  </w:style>
  <w:style w:type="paragraph" w:customStyle="1" w:styleId="xl67">
    <w:name w:val="xl67"/>
    <w:basedOn w:val="Normal"/>
    <w:rsid w:val="000C6F8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16"/>
      <w:szCs w:val="16"/>
      <w:lang w:eastAsia="en-CA"/>
    </w:rPr>
  </w:style>
  <w:style w:type="paragraph" w:customStyle="1" w:styleId="xl68">
    <w:name w:val="xl68"/>
    <w:basedOn w:val="Normal"/>
    <w:rsid w:val="000C6F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lang w:eastAsia="en-CA"/>
    </w:rPr>
  </w:style>
  <w:style w:type="paragraph" w:customStyle="1" w:styleId="xl69">
    <w:name w:val="xl69"/>
    <w:basedOn w:val="Normal"/>
    <w:rsid w:val="000C6F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lang w:eastAsia="en-CA"/>
    </w:rPr>
  </w:style>
  <w:style w:type="paragraph" w:customStyle="1" w:styleId="xl70">
    <w:name w:val="xl70"/>
    <w:basedOn w:val="Normal"/>
    <w:rsid w:val="000C6F89"/>
    <w:pPr>
      <w:pBdr>
        <w:left w:val="single" w:sz="4" w:space="0" w:color="auto"/>
        <w:bottom w:val="single" w:sz="4" w:space="0" w:color="auto"/>
        <w:right w:val="single" w:sz="4" w:space="0" w:color="auto"/>
      </w:pBdr>
      <w:spacing w:before="100" w:beforeAutospacing="1" w:after="100" w:afterAutospacing="1"/>
      <w:jc w:val="left"/>
    </w:pPr>
    <w:rPr>
      <w:rFonts w:cs="Arial"/>
      <w:sz w:val="16"/>
      <w:szCs w:val="16"/>
      <w:lang w:eastAsia="en-CA"/>
    </w:rPr>
  </w:style>
  <w:style w:type="paragraph" w:customStyle="1" w:styleId="xl71">
    <w:name w:val="xl71"/>
    <w:basedOn w:val="Normal"/>
    <w:rsid w:val="000C6F89"/>
    <w:pPr>
      <w:pBdr>
        <w:left w:val="single" w:sz="4" w:space="0" w:color="auto"/>
        <w:bottom w:val="single" w:sz="4" w:space="0" w:color="auto"/>
        <w:right w:val="single" w:sz="4" w:space="0" w:color="auto"/>
      </w:pBdr>
      <w:spacing w:before="100" w:beforeAutospacing="1" w:after="100" w:afterAutospacing="1"/>
      <w:jc w:val="center"/>
    </w:pPr>
    <w:rPr>
      <w:rFonts w:cs="Arial"/>
      <w:sz w:val="16"/>
      <w:szCs w:val="16"/>
      <w:lang w:eastAsia="en-CA"/>
    </w:rPr>
  </w:style>
  <w:style w:type="paragraph" w:customStyle="1" w:styleId="xl72">
    <w:name w:val="xl72"/>
    <w:basedOn w:val="Normal"/>
    <w:rsid w:val="000C6F89"/>
    <w:pPr>
      <w:pBdr>
        <w:left w:val="single" w:sz="4" w:space="0" w:color="auto"/>
        <w:bottom w:val="single" w:sz="4" w:space="0" w:color="auto"/>
        <w:right w:val="single" w:sz="4" w:space="0" w:color="auto"/>
      </w:pBdr>
      <w:spacing w:before="100" w:beforeAutospacing="1" w:after="100" w:afterAutospacing="1"/>
      <w:jc w:val="center"/>
    </w:pPr>
    <w:rPr>
      <w:rFonts w:cs="Arial"/>
      <w:sz w:val="16"/>
      <w:szCs w:val="16"/>
      <w:lang w:eastAsia="en-CA"/>
    </w:rPr>
  </w:style>
  <w:style w:type="paragraph" w:customStyle="1" w:styleId="xl73">
    <w:name w:val="xl73"/>
    <w:basedOn w:val="Normal"/>
    <w:rsid w:val="000C6F8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lang w:eastAsia="en-CA"/>
    </w:rPr>
  </w:style>
  <w:style w:type="paragraph" w:customStyle="1" w:styleId="xl74">
    <w:name w:val="xl74"/>
    <w:basedOn w:val="Normal"/>
    <w:rsid w:val="000C6F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lang w:eastAsia="en-CA"/>
    </w:rPr>
  </w:style>
  <w:style w:type="paragraph" w:customStyle="1" w:styleId="xl75">
    <w:name w:val="xl75"/>
    <w:basedOn w:val="Normal"/>
    <w:rsid w:val="000C6F89"/>
    <w:pPr>
      <w:pBdr>
        <w:top w:val="single" w:sz="4" w:space="0" w:color="auto"/>
        <w:left w:val="single" w:sz="4" w:space="0" w:color="auto"/>
        <w:bottom w:val="single" w:sz="4" w:space="0" w:color="auto"/>
      </w:pBdr>
      <w:spacing w:before="100" w:beforeAutospacing="1" w:after="100" w:afterAutospacing="1"/>
      <w:jc w:val="center"/>
    </w:pPr>
    <w:rPr>
      <w:rFonts w:cs="Arial"/>
      <w:sz w:val="16"/>
      <w:szCs w:val="16"/>
      <w:lang w:eastAsia="en-CA"/>
    </w:rPr>
  </w:style>
  <w:style w:type="paragraph" w:customStyle="1" w:styleId="xl76">
    <w:name w:val="xl76"/>
    <w:basedOn w:val="Normal"/>
    <w:rsid w:val="000C6F89"/>
    <w:pPr>
      <w:pBdr>
        <w:top w:val="single" w:sz="4" w:space="0" w:color="auto"/>
        <w:bottom w:val="single" w:sz="4" w:space="0" w:color="auto"/>
        <w:right w:val="single" w:sz="4" w:space="0" w:color="auto"/>
      </w:pBdr>
      <w:spacing w:before="100" w:beforeAutospacing="1" w:after="100" w:afterAutospacing="1"/>
      <w:jc w:val="center"/>
    </w:pPr>
    <w:rPr>
      <w:rFonts w:cs="Arial"/>
      <w:sz w:val="16"/>
      <w:szCs w:val="16"/>
      <w:lang w:eastAsia="en-CA"/>
    </w:rPr>
  </w:style>
  <w:style w:type="paragraph" w:customStyle="1" w:styleId="xl77">
    <w:name w:val="xl77"/>
    <w:basedOn w:val="Normal"/>
    <w:rsid w:val="000C6F89"/>
    <w:pPr>
      <w:pBdr>
        <w:top w:val="single" w:sz="4" w:space="0" w:color="auto"/>
        <w:bottom w:val="single" w:sz="4" w:space="0" w:color="auto"/>
      </w:pBdr>
      <w:spacing w:before="100" w:beforeAutospacing="1" w:after="100" w:afterAutospacing="1"/>
      <w:jc w:val="center"/>
    </w:pPr>
    <w:rPr>
      <w:rFonts w:cs="Arial"/>
      <w:sz w:val="16"/>
      <w:szCs w:val="16"/>
      <w:lang w:eastAsia="en-CA"/>
    </w:rPr>
  </w:style>
  <w:style w:type="paragraph" w:customStyle="1" w:styleId="xl78">
    <w:name w:val="xl78"/>
    <w:basedOn w:val="Normal"/>
    <w:rsid w:val="0041768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16"/>
      <w:szCs w:val="16"/>
      <w:lang w:eastAsia="en-CA"/>
    </w:rPr>
  </w:style>
  <w:style w:type="paragraph" w:customStyle="1" w:styleId="xl79">
    <w:name w:val="xl79"/>
    <w:basedOn w:val="Normal"/>
    <w:rsid w:val="0041768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16"/>
      <w:szCs w:val="16"/>
      <w:lang w:eastAsia="en-CA"/>
    </w:rPr>
  </w:style>
  <w:style w:type="paragraph" w:customStyle="1" w:styleId="xl80">
    <w:name w:val="xl80"/>
    <w:basedOn w:val="Normal"/>
    <w:rsid w:val="004176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lang w:eastAsia="en-CA"/>
    </w:rPr>
  </w:style>
  <w:style w:type="paragraph" w:customStyle="1" w:styleId="xl81">
    <w:name w:val="xl81"/>
    <w:basedOn w:val="Normal"/>
    <w:rsid w:val="004176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lang w:eastAsia="en-CA"/>
    </w:rPr>
  </w:style>
  <w:style w:type="paragraph" w:customStyle="1" w:styleId="font5">
    <w:name w:val="font5"/>
    <w:basedOn w:val="Normal"/>
    <w:rsid w:val="0041768F"/>
    <w:pPr>
      <w:spacing w:before="100" w:beforeAutospacing="1" w:after="100" w:afterAutospacing="1"/>
      <w:jc w:val="left"/>
    </w:pPr>
    <w:rPr>
      <w:rFonts w:cs="Arial"/>
      <w:sz w:val="16"/>
      <w:szCs w:val="16"/>
      <w:lang w:eastAsia="en-CA"/>
    </w:rPr>
  </w:style>
  <w:style w:type="paragraph" w:customStyle="1" w:styleId="xl82">
    <w:name w:val="xl82"/>
    <w:basedOn w:val="Normal"/>
    <w:rsid w:val="0041768F"/>
    <w:pPr>
      <w:pBdr>
        <w:top w:val="single" w:sz="4" w:space="0" w:color="auto"/>
        <w:bottom w:val="single" w:sz="4" w:space="0" w:color="auto"/>
        <w:right w:val="single" w:sz="4" w:space="0" w:color="auto"/>
      </w:pBdr>
      <w:spacing w:before="100" w:beforeAutospacing="1" w:after="100" w:afterAutospacing="1"/>
      <w:jc w:val="center"/>
    </w:pPr>
    <w:rPr>
      <w:rFonts w:cs="Arial"/>
      <w:sz w:val="16"/>
      <w:szCs w:val="16"/>
      <w:lang w:eastAsia="en-CA"/>
    </w:rPr>
  </w:style>
  <w:style w:type="paragraph" w:customStyle="1" w:styleId="xl83">
    <w:name w:val="xl83"/>
    <w:basedOn w:val="Normal"/>
    <w:rsid w:val="0041768F"/>
    <w:pPr>
      <w:pBdr>
        <w:top w:val="single" w:sz="4" w:space="0" w:color="auto"/>
        <w:bottom w:val="single" w:sz="4" w:space="0" w:color="auto"/>
      </w:pBdr>
      <w:spacing w:before="100" w:beforeAutospacing="1" w:after="100" w:afterAutospacing="1"/>
      <w:jc w:val="center"/>
    </w:pPr>
    <w:rPr>
      <w:rFonts w:cs="Arial"/>
      <w:sz w:val="16"/>
      <w:szCs w:val="16"/>
      <w:lang w:eastAsia="en-CA"/>
    </w:rPr>
  </w:style>
  <w:style w:type="paragraph" w:customStyle="1" w:styleId="xl84">
    <w:name w:val="xl84"/>
    <w:basedOn w:val="Normal"/>
    <w:rsid w:val="004176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lang w:eastAsia="en-CA"/>
    </w:rPr>
  </w:style>
  <w:style w:type="paragraph" w:customStyle="1" w:styleId="xl85">
    <w:name w:val="xl85"/>
    <w:basedOn w:val="Normal"/>
    <w:rsid w:val="004176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lang w:eastAsia="en-CA"/>
    </w:rPr>
  </w:style>
  <w:style w:type="paragraph" w:customStyle="1" w:styleId="xl86">
    <w:name w:val="xl86"/>
    <w:basedOn w:val="Normal"/>
    <w:rsid w:val="0041768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16"/>
      <w:szCs w:val="16"/>
      <w:lang w:eastAsia="en-CA"/>
    </w:rPr>
  </w:style>
  <w:style w:type="paragraph" w:customStyle="1" w:styleId="xl87">
    <w:name w:val="xl87"/>
    <w:basedOn w:val="Normal"/>
    <w:rsid w:val="0041768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16"/>
      <w:szCs w:val="16"/>
      <w:lang w:eastAsia="en-CA"/>
    </w:rPr>
  </w:style>
  <w:style w:type="paragraph" w:customStyle="1" w:styleId="xl88">
    <w:name w:val="xl88"/>
    <w:basedOn w:val="Normal"/>
    <w:rsid w:val="004176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lang w:eastAsia="en-CA"/>
    </w:rPr>
  </w:style>
  <w:style w:type="paragraph" w:customStyle="1" w:styleId="xl89">
    <w:name w:val="xl89"/>
    <w:basedOn w:val="Normal"/>
    <w:rsid w:val="004176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lang w:eastAsia="en-CA"/>
    </w:rPr>
  </w:style>
  <w:style w:type="paragraph" w:customStyle="1" w:styleId="xl90">
    <w:name w:val="xl90"/>
    <w:basedOn w:val="Normal"/>
    <w:rsid w:val="0041768F"/>
    <w:pPr>
      <w:pBdr>
        <w:top w:val="single" w:sz="4" w:space="0" w:color="auto"/>
        <w:left w:val="single" w:sz="4" w:space="0" w:color="auto"/>
      </w:pBdr>
      <w:spacing w:before="100" w:beforeAutospacing="1" w:after="100" w:afterAutospacing="1"/>
      <w:jc w:val="center"/>
      <w:textAlignment w:val="center"/>
    </w:pPr>
    <w:rPr>
      <w:rFonts w:cs="Arial"/>
      <w:sz w:val="16"/>
      <w:szCs w:val="16"/>
      <w:lang w:eastAsia="en-CA"/>
    </w:rPr>
  </w:style>
  <w:style w:type="paragraph" w:customStyle="1" w:styleId="xl91">
    <w:name w:val="xl91"/>
    <w:basedOn w:val="Normal"/>
    <w:rsid w:val="0041768F"/>
    <w:pPr>
      <w:pBdr>
        <w:left w:val="single" w:sz="4" w:space="0" w:color="auto"/>
        <w:bottom w:val="single" w:sz="8" w:space="0" w:color="auto"/>
      </w:pBdr>
      <w:spacing w:before="100" w:beforeAutospacing="1" w:after="100" w:afterAutospacing="1"/>
      <w:jc w:val="center"/>
      <w:textAlignment w:val="center"/>
    </w:pPr>
    <w:rPr>
      <w:rFonts w:cs="Arial"/>
      <w:sz w:val="16"/>
      <w:szCs w:val="16"/>
      <w:lang w:eastAsia="en-CA"/>
    </w:rPr>
  </w:style>
  <w:style w:type="paragraph" w:customStyle="1" w:styleId="xl92">
    <w:name w:val="xl92"/>
    <w:basedOn w:val="Normal"/>
    <w:rsid w:val="0041768F"/>
    <w:pPr>
      <w:pBdr>
        <w:top w:val="single" w:sz="4" w:space="0" w:color="auto"/>
        <w:right w:val="single" w:sz="4" w:space="0" w:color="auto"/>
      </w:pBdr>
      <w:spacing w:before="100" w:beforeAutospacing="1" w:after="100" w:afterAutospacing="1"/>
      <w:jc w:val="center"/>
      <w:textAlignment w:val="center"/>
    </w:pPr>
    <w:rPr>
      <w:rFonts w:cs="Arial"/>
      <w:sz w:val="16"/>
      <w:szCs w:val="16"/>
      <w:lang w:eastAsia="en-CA"/>
    </w:rPr>
  </w:style>
  <w:style w:type="paragraph" w:customStyle="1" w:styleId="xl93">
    <w:name w:val="xl93"/>
    <w:basedOn w:val="Normal"/>
    <w:rsid w:val="0041768F"/>
    <w:pPr>
      <w:pBdr>
        <w:bottom w:val="single" w:sz="8" w:space="0" w:color="auto"/>
        <w:right w:val="single" w:sz="4" w:space="0" w:color="auto"/>
      </w:pBdr>
      <w:spacing w:before="100" w:beforeAutospacing="1" w:after="100" w:afterAutospacing="1"/>
      <w:jc w:val="center"/>
      <w:textAlignment w:val="center"/>
    </w:pPr>
    <w:rPr>
      <w:rFonts w:cs="Arial"/>
      <w:sz w:val="16"/>
      <w:szCs w:val="16"/>
      <w:lang w:eastAsia="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CA" w:eastAsia="en-C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semiHidden="0" w:unhideWhenUsed="0" w:qFormat="1"/>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annotation subjec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5526FE"/>
    <w:pPr>
      <w:jc w:val="both"/>
    </w:pPr>
    <w:rPr>
      <w:rFonts w:ascii="Arial" w:hAnsi="Arial"/>
      <w:sz w:val="22"/>
      <w:lang w:eastAsia="en-US"/>
    </w:rPr>
  </w:style>
  <w:style w:type="paragraph" w:styleId="Heading1">
    <w:name w:val="heading 1"/>
    <w:basedOn w:val="Normal"/>
    <w:next w:val="BodyText"/>
    <w:qFormat/>
    <w:rsid w:val="005526FE"/>
    <w:pPr>
      <w:keepNext/>
      <w:numPr>
        <w:numId w:val="3"/>
      </w:numPr>
      <w:tabs>
        <w:tab w:val="left" w:pos="720"/>
      </w:tabs>
      <w:spacing w:line="264" w:lineRule="auto"/>
      <w:outlineLvl w:val="0"/>
    </w:pPr>
    <w:rPr>
      <w:b/>
      <w:caps/>
    </w:rPr>
  </w:style>
  <w:style w:type="paragraph" w:styleId="Heading2">
    <w:name w:val="heading 2"/>
    <w:basedOn w:val="Normal"/>
    <w:next w:val="BodyText"/>
    <w:qFormat/>
    <w:rsid w:val="005526FE"/>
    <w:pPr>
      <w:keepNext/>
      <w:numPr>
        <w:ilvl w:val="1"/>
        <w:numId w:val="3"/>
      </w:numPr>
      <w:tabs>
        <w:tab w:val="left" w:pos="1008"/>
      </w:tabs>
      <w:spacing w:line="264" w:lineRule="auto"/>
      <w:outlineLvl w:val="1"/>
    </w:pPr>
    <w:rPr>
      <w:b/>
    </w:rPr>
  </w:style>
  <w:style w:type="paragraph" w:styleId="Heading3">
    <w:name w:val="heading 3"/>
    <w:basedOn w:val="Normal"/>
    <w:next w:val="BodyText"/>
    <w:qFormat/>
    <w:rsid w:val="005526FE"/>
    <w:pPr>
      <w:keepNext/>
      <w:numPr>
        <w:ilvl w:val="2"/>
        <w:numId w:val="3"/>
      </w:numPr>
      <w:spacing w:line="264" w:lineRule="auto"/>
      <w:outlineLvl w:val="2"/>
    </w:pPr>
    <w:rPr>
      <w:b/>
    </w:rPr>
  </w:style>
  <w:style w:type="paragraph" w:styleId="Heading4">
    <w:name w:val="heading 4"/>
    <w:basedOn w:val="Normal"/>
    <w:next w:val="BodyText"/>
    <w:qFormat/>
    <w:rsid w:val="005526FE"/>
    <w:pPr>
      <w:keepNext/>
      <w:spacing w:line="264" w:lineRule="auto"/>
      <w:outlineLvl w:val="3"/>
    </w:pPr>
    <w:rPr>
      <w:b/>
    </w:rPr>
  </w:style>
  <w:style w:type="paragraph" w:styleId="Heading5">
    <w:name w:val="heading 5"/>
    <w:basedOn w:val="Normal"/>
    <w:next w:val="Normal"/>
    <w:qFormat/>
    <w:rsid w:val="005526FE"/>
    <w:pPr>
      <w:numPr>
        <w:ilvl w:val="4"/>
        <w:numId w:val="4"/>
      </w:numPr>
      <w:spacing w:before="240" w:after="60"/>
      <w:outlineLvl w:val="4"/>
    </w:pPr>
  </w:style>
  <w:style w:type="paragraph" w:styleId="Heading6">
    <w:name w:val="heading 6"/>
    <w:basedOn w:val="Normal"/>
    <w:next w:val="Normal"/>
    <w:qFormat/>
    <w:rsid w:val="005526FE"/>
    <w:pPr>
      <w:numPr>
        <w:ilvl w:val="5"/>
        <w:numId w:val="4"/>
      </w:numPr>
      <w:spacing w:before="240" w:after="60"/>
      <w:outlineLvl w:val="5"/>
    </w:pPr>
    <w:rPr>
      <w:rFonts w:ascii="Times New Roman" w:hAnsi="Times New Roman"/>
      <w:i/>
    </w:rPr>
  </w:style>
  <w:style w:type="paragraph" w:styleId="Heading7">
    <w:name w:val="heading 7"/>
    <w:basedOn w:val="Normal"/>
    <w:next w:val="Normal"/>
    <w:qFormat/>
    <w:rsid w:val="005526FE"/>
    <w:pPr>
      <w:numPr>
        <w:ilvl w:val="6"/>
        <w:numId w:val="4"/>
      </w:numPr>
      <w:spacing w:before="240" w:after="60"/>
      <w:outlineLvl w:val="6"/>
    </w:pPr>
    <w:rPr>
      <w:sz w:val="20"/>
    </w:rPr>
  </w:style>
  <w:style w:type="paragraph" w:styleId="Heading8">
    <w:name w:val="heading 8"/>
    <w:basedOn w:val="Normal"/>
    <w:next w:val="Normal"/>
    <w:qFormat/>
    <w:rsid w:val="005526FE"/>
    <w:pPr>
      <w:numPr>
        <w:ilvl w:val="7"/>
        <w:numId w:val="4"/>
      </w:numPr>
      <w:spacing w:before="240" w:after="60"/>
      <w:outlineLvl w:val="7"/>
    </w:pPr>
    <w:rPr>
      <w:i/>
      <w:sz w:val="20"/>
    </w:rPr>
  </w:style>
  <w:style w:type="paragraph" w:styleId="Heading9">
    <w:name w:val="heading 9"/>
    <w:basedOn w:val="Normal"/>
    <w:next w:val="Normal"/>
    <w:qFormat/>
    <w:rsid w:val="005526FE"/>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526FE"/>
    <w:pPr>
      <w:tabs>
        <w:tab w:val="right" w:pos="9360"/>
      </w:tabs>
    </w:pPr>
    <w:rPr>
      <w:sz w:val="18"/>
    </w:rPr>
  </w:style>
  <w:style w:type="paragraph" w:styleId="Footer">
    <w:name w:val="footer"/>
    <w:basedOn w:val="Normal"/>
    <w:rsid w:val="005526FE"/>
    <w:pPr>
      <w:tabs>
        <w:tab w:val="right" w:pos="9360"/>
      </w:tabs>
    </w:pPr>
    <w:rPr>
      <w:sz w:val="18"/>
    </w:rPr>
  </w:style>
  <w:style w:type="character" w:styleId="Hyperlink">
    <w:name w:val="Hyperlink"/>
    <w:basedOn w:val="DefaultParagraphFont"/>
    <w:rsid w:val="005526FE"/>
    <w:rPr>
      <w:color w:val="0000FF"/>
      <w:u w:val="single"/>
    </w:rPr>
  </w:style>
  <w:style w:type="paragraph" w:styleId="FootnoteText">
    <w:name w:val="footnote text"/>
    <w:basedOn w:val="Normal"/>
    <w:semiHidden/>
    <w:rsid w:val="005526FE"/>
    <w:rPr>
      <w:sz w:val="20"/>
    </w:rPr>
  </w:style>
  <w:style w:type="character" w:styleId="PageNumber">
    <w:name w:val="page number"/>
    <w:basedOn w:val="DefaultParagraphFont"/>
    <w:rsid w:val="005526FE"/>
    <w:rPr>
      <w:rFonts w:ascii="Arial" w:hAnsi="Arial"/>
      <w:sz w:val="18"/>
    </w:rPr>
  </w:style>
  <w:style w:type="paragraph" w:styleId="BodyText">
    <w:name w:val="Body Text"/>
    <w:basedOn w:val="Normal"/>
    <w:link w:val="BodyTextChar"/>
    <w:rsid w:val="005526FE"/>
    <w:pPr>
      <w:spacing w:line="264" w:lineRule="auto"/>
    </w:pPr>
    <w:rPr>
      <w:rFonts w:cs="Arial"/>
      <w:szCs w:val="22"/>
    </w:rPr>
  </w:style>
  <w:style w:type="paragraph" w:styleId="BalloonText">
    <w:name w:val="Balloon Text"/>
    <w:basedOn w:val="Normal"/>
    <w:link w:val="BalloonTextChar"/>
    <w:uiPriority w:val="99"/>
    <w:semiHidden/>
    <w:unhideWhenUsed/>
    <w:rsid w:val="005526FE"/>
    <w:rPr>
      <w:rFonts w:ascii="Tahoma" w:hAnsi="Tahoma" w:cs="Tahoma"/>
      <w:sz w:val="16"/>
      <w:szCs w:val="16"/>
    </w:rPr>
  </w:style>
  <w:style w:type="paragraph" w:customStyle="1" w:styleId="Appendix">
    <w:name w:val="Appendix"/>
    <w:basedOn w:val="Normal"/>
    <w:next w:val="BodyText"/>
    <w:rsid w:val="005526FE"/>
    <w:pPr>
      <w:pageBreakBefore/>
      <w:numPr>
        <w:numId w:val="1"/>
      </w:numPr>
      <w:spacing w:before="5904"/>
      <w:ind w:left="0" w:firstLine="0"/>
      <w:jc w:val="center"/>
    </w:pPr>
    <w:rPr>
      <w:b/>
    </w:rPr>
  </w:style>
  <w:style w:type="paragraph" w:styleId="BlockText">
    <w:name w:val="Block Text"/>
    <w:basedOn w:val="Normal"/>
    <w:rsid w:val="005526FE"/>
    <w:pPr>
      <w:spacing w:after="120"/>
      <w:ind w:left="1440" w:right="1440"/>
    </w:pPr>
  </w:style>
  <w:style w:type="paragraph" w:styleId="Caption">
    <w:name w:val="caption"/>
    <w:basedOn w:val="Normal"/>
    <w:next w:val="Normal"/>
    <w:qFormat/>
    <w:rsid w:val="005526FE"/>
    <w:pPr>
      <w:spacing w:before="120" w:after="120"/>
      <w:jc w:val="center"/>
    </w:pPr>
    <w:rPr>
      <w:b/>
    </w:rPr>
  </w:style>
  <w:style w:type="paragraph" w:styleId="Closing">
    <w:name w:val="Closing"/>
    <w:basedOn w:val="Normal"/>
    <w:rsid w:val="005526FE"/>
    <w:pPr>
      <w:ind w:left="4320"/>
    </w:pPr>
  </w:style>
  <w:style w:type="character" w:styleId="CommentReference">
    <w:name w:val="annotation reference"/>
    <w:basedOn w:val="DefaultParagraphFont"/>
    <w:semiHidden/>
    <w:rsid w:val="005526FE"/>
    <w:rPr>
      <w:sz w:val="16"/>
    </w:rPr>
  </w:style>
  <w:style w:type="paragraph" w:styleId="CommentText">
    <w:name w:val="annotation text"/>
    <w:basedOn w:val="Normal"/>
    <w:link w:val="CommentTextChar"/>
    <w:semiHidden/>
    <w:rsid w:val="005526FE"/>
    <w:rPr>
      <w:sz w:val="20"/>
    </w:rPr>
  </w:style>
  <w:style w:type="paragraph" w:styleId="Date">
    <w:name w:val="Date"/>
    <w:basedOn w:val="Normal"/>
    <w:next w:val="Normal"/>
    <w:rsid w:val="005526FE"/>
  </w:style>
  <w:style w:type="paragraph" w:styleId="DocumentMap">
    <w:name w:val="Document Map"/>
    <w:basedOn w:val="Normal"/>
    <w:semiHidden/>
    <w:rsid w:val="005526FE"/>
    <w:pPr>
      <w:shd w:val="clear" w:color="auto" w:fill="000080"/>
    </w:pPr>
    <w:rPr>
      <w:rFonts w:ascii="Tahoma" w:hAnsi="Tahoma"/>
    </w:rPr>
  </w:style>
  <w:style w:type="paragraph" w:styleId="E-mailSignature">
    <w:name w:val="E-mail Signature"/>
    <w:basedOn w:val="Normal"/>
    <w:rsid w:val="005526FE"/>
  </w:style>
  <w:style w:type="character" w:styleId="Emphasis">
    <w:name w:val="Emphasis"/>
    <w:basedOn w:val="DefaultParagraphFont"/>
    <w:qFormat/>
    <w:rsid w:val="005526FE"/>
    <w:rPr>
      <w:i/>
    </w:rPr>
  </w:style>
  <w:style w:type="character" w:styleId="EndnoteReference">
    <w:name w:val="endnote reference"/>
    <w:basedOn w:val="DefaultParagraphFont"/>
    <w:semiHidden/>
    <w:rsid w:val="005526FE"/>
    <w:rPr>
      <w:vertAlign w:val="superscript"/>
    </w:rPr>
  </w:style>
  <w:style w:type="paragraph" w:styleId="EndnoteText">
    <w:name w:val="endnote text"/>
    <w:basedOn w:val="Normal"/>
    <w:semiHidden/>
    <w:rsid w:val="005526FE"/>
    <w:rPr>
      <w:sz w:val="20"/>
    </w:rPr>
  </w:style>
  <w:style w:type="paragraph" w:styleId="EnvelopeAddress">
    <w:name w:val="envelope address"/>
    <w:basedOn w:val="Normal"/>
    <w:rsid w:val="005526FE"/>
    <w:pPr>
      <w:framePr w:w="7920" w:h="1980" w:hRule="exact" w:hSpace="180" w:wrap="auto" w:hAnchor="page" w:xAlign="center" w:yAlign="bottom"/>
      <w:ind w:left="2880"/>
    </w:pPr>
    <w:rPr>
      <w:sz w:val="24"/>
    </w:rPr>
  </w:style>
  <w:style w:type="paragraph" w:styleId="EnvelopeReturn">
    <w:name w:val="envelope return"/>
    <w:basedOn w:val="Normal"/>
    <w:rsid w:val="005526FE"/>
    <w:rPr>
      <w:sz w:val="20"/>
    </w:rPr>
  </w:style>
  <w:style w:type="character" w:styleId="FollowedHyperlink">
    <w:name w:val="FollowedHyperlink"/>
    <w:basedOn w:val="DefaultParagraphFont"/>
    <w:rsid w:val="005526FE"/>
    <w:rPr>
      <w:color w:val="800080"/>
      <w:u w:val="single"/>
    </w:rPr>
  </w:style>
  <w:style w:type="character" w:styleId="FootnoteReference">
    <w:name w:val="footnote reference"/>
    <w:basedOn w:val="DefaultParagraphFont"/>
    <w:semiHidden/>
    <w:rsid w:val="005526FE"/>
    <w:rPr>
      <w:vertAlign w:val="superscript"/>
    </w:rPr>
  </w:style>
  <w:style w:type="paragraph" w:styleId="Index1">
    <w:name w:val="index 1"/>
    <w:basedOn w:val="Normal"/>
    <w:next w:val="Normal"/>
    <w:semiHidden/>
    <w:rsid w:val="005526FE"/>
    <w:pPr>
      <w:ind w:left="220" w:hanging="220"/>
    </w:pPr>
  </w:style>
  <w:style w:type="paragraph" w:styleId="Index2">
    <w:name w:val="index 2"/>
    <w:basedOn w:val="Normal"/>
    <w:next w:val="Normal"/>
    <w:semiHidden/>
    <w:rsid w:val="005526FE"/>
    <w:pPr>
      <w:ind w:left="440" w:hanging="220"/>
    </w:pPr>
  </w:style>
  <w:style w:type="paragraph" w:styleId="Index3">
    <w:name w:val="index 3"/>
    <w:basedOn w:val="Normal"/>
    <w:next w:val="Normal"/>
    <w:semiHidden/>
    <w:rsid w:val="005526FE"/>
    <w:pPr>
      <w:ind w:left="660" w:hanging="220"/>
    </w:pPr>
  </w:style>
  <w:style w:type="paragraph" w:styleId="Index4">
    <w:name w:val="index 4"/>
    <w:basedOn w:val="Normal"/>
    <w:next w:val="Normal"/>
    <w:semiHidden/>
    <w:rsid w:val="005526FE"/>
    <w:pPr>
      <w:ind w:left="880" w:hanging="220"/>
    </w:pPr>
  </w:style>
  <w:style w:type="paragraph" w:styleId="Index5">
    <w:name w:val="index 5"/>
    <w:basedOn w:val="Normal"/>
    <w:next w:val="Normal"/>
    <w:semiHidden/>
    <w:rsid w:val="005526FE"/>
    <w:pPr>
      <w:ind w:left="1100" w:hanging="220"/>
    </w:pPr>
  </w:style>
  <w:style w:type="paragraph" w:styleId="Index6">
    <w:name w:val="index 6"/>
    <w:basedOn w:val="Normal"/>
    <w:next w:val="Normal"/>
    <w:semiHidden/>
    <w:rsid w:val="005526FE"/>
    <w:pPr>
      <w:ind w:left="1320" w:hanging="220"/>
    </w:pPr>
  </w:style>
  <w:style w:type="paragraph" w:styleId="Index7">
    <w:name w:val="index 7"/>
    <w:basedOn w:val="Normal"/>
    <w:next w:val="Normal"/>
    <w:semiHidden/>
    <w:rsid w:val="005526FE"/>
    <w:pPr>
      <w:ind w:left="1540" w:hanging="220"/>
    </w:pPr>
  </w:style>
  <w:style w:type="paragraph" w:styleId="Index8">
    <w:name w:val="index 8"/>
    <w:basedOn w:val="Normal"/>
    <w:next w:val="Normal"/>
    <w:semiHidden/>
    <w:rsid w:val="005526FE"/>
    <w:pPr>
      <w:ind w:left="1760" w:hanging="220"/>
    </w:pPr>
  </w:style>
  <w:style w:type="paragraph" w:styleId="Index9">
    <w:name w:val="index 9"/>
    <w:basedOn w:val="Normal"/>
    <w:next w:val="Normal"/>
    <w:semiHidden/>
    <w:rsid w:val="005526FE"/>
    <w:pPr>
      <w:ind w:left="1980" w:hanging="220"/>
    </w:pPr>
  </w:style>
  <w:style w:type="paragraph" w:styleId="IndexHeading">
    <w:name w:val="index heading"/>
    <w:basedOn w:val="Normal"/>
    <w:next w:val="Index1"/>
    <w:semiHidden/>
    <w:rsid w:val="005526FE"/>
    <w:rPr>
      <w:b/>
    </w:rPr>
  </w:style>
  <w:style w:type="character" w:styleId="LineNumber">
    <w:name w:val="line number"/>
    <w:basedOn w:val="DefaultParagraphFont"/>
    <w:rsid w:val="005526FE"/>
  </w:style>
  <w:style w:type="paragraph" w:styleId="List">
    <w:name w:val="List"/>
    <w:basedOn w:val="Normal"/>
    <w:rsid w:val="005526FE"/>
    <w:pPr>
      <w:ind w:left="360" w:hanging="360"/>
    </w:pPr>
  </w:style>
  <w:style w:type="paragraph" w:styleId="List2">
    <w:name w:val="List 2"/>
    <w:basedOn w:val="Normal"/>
    <w:rsid w:val="005526FE"/>
    <w:pPr>
      <w:ind w:left="720" w:hanging="360"/>
    </w:pPr>
  </w:style>
  <w:style w:type="paragraph" w:styleId="List3">
    <w:name w:val="List 3"/>
    <w:basedOn w:val="Normal"/>
    <w:rsid w:val="005526FE"/>
    <w:pPr>
      <w:ind w:left="1080" w:hanging="360"/>
    </w:pPr>
  </w:style>
  <w:style w:type="paragraph" w:styleId="List4">
    <w:name w:val="List 4"/>
    <w:basedOn w:val="Normal"/>
    <w:rsid w:val="005526FE"/>
    <w:pPr>
      <w:ind w:left="1440" w:hanging="360"/>
    </w:pPr>
  </w:style>
  <w:style w:type="paragraph" w:styleId="List5">
    <w:name w:val="List 5"/>
    <w:basedOn w:val="Normal"/>
    <w:rsid w:val="005526FE"/>
    <w:pPr>
      <w:ind w:left="1800" w:hanging="360"/>
    </w:pPr>
  </w:style>
  <w:style w:type="paragraph" w:styleId="ListBullet">
    <w:name w:val="List Bullet"/>
    <w:basedOn w:val="Normal"/>
    <w:rsid w:val="005526FE"/>
    <w:pPr>
      <w:numPr>
        <w:numId w:val="27"/>
      </w:numPr>
      <w:tabs>
        <w:tab w:val="clear" w:pos="360"/>
        <w:tab w:val="num" w:pos="144"/>
      </w:tabs>
      <w:spacing w:line="264" w:lineRule="auto"/>
    </w:pPr>
  </w:style>
  <w:style w:type="paragraph" w:styleId="ListBullet2">
    <w:name w:val="List Bullet 2"/>
    <w:basedOn w:val="Normal"/>
    <w:rsid w:val="005526FE"/>
    <w:pPr>
      <w:numPr>
        <w:numId w:val="28"/>
      </w:numPr>
      <w:tabs>
        <w:tab w:val="clear" w:pos="720"/>
        <w:tab w:val="left" w:pos="504"/>
      </w:tabs>
      <w:ind w:left="504" w:hanging="144"/>
    </w:pPr>
  </w:style>
  <w:style w:type="paragraph" w:styleId="ListBullet3">
    <w:name w:val="List Bullet 3"/>
    <w:basedOn w:val="Normal"/>
    <w:rsid w:val="005526FE"/>
    <w:pPr>
      <w:numPr>
        <w:numId w:val="29"/>
      </w:numPr>
      <w:tabs>
        <w:tab w:val="clear" w:pos="1080"/>
        <w:tab w:val="left" w:pos="864"/>
      </w:tabs>
      <w:ind w:left="864" w:hanging="144"/>
    </w:pPr>
  </w:style>
  <w:style w:type="paragraph" w:styleId="ListBullet4">
    <w:name w:val="List Bullet 4"/>
    <w:basedOn w:val="Normal"/>
    <w:rsid w:val="005526FE"/>
    <w:pPr>
      <w:numPr>
        <w:numId w:val="30"/>
      </w:numPr>
    </w:pPr>
  </w:style>
  <w:style w:type="paragraph" w:styleId="ListBullet5">
    <w:name w:val="List Bullet 5"/>
    <w:basedOn w:val="Normal"/>
    <w:rsid w:val="005526FE"/>
    <w:pPr>
      <w:numPr>
        <w:numId w:val="31"/>
      </w:numPr>
    </w:pPr>
  </w:style>
  <w:style w:type="paragraph" w:styleId="ListContinue">
    <w:name w:val="List Continue"/>
    <w:basedOn w:val="Normal"/>
    <w:rsid w:val="005526FE"/>
    <w:pPr>
      <w:spacing w:after="120"/>
      <w:ind w:left="360"/>
    </w:pPr>
  </w:style>
  <w:style w:type="paragraph" w:styleId="ListContinue2">
    <w:name w:val="List Continue 2"/>
    <w:basedOn w:val="Normal"/>
    <w:rsid w:val="005526FE"/>
    <w:pPr>
      <w:spacing w:after="120"/>
      <w:ind w:left="720"/>
    </w:pPr>
  </w:style>
  <w:style w:type="paragraph" w:styleId="ListContinue3">
    <w:name w:val="List Continue 3"/>
    <w:basedOn w:val="Normal"/>
    <w:rsid w:val="005526FE"/>
    <w:pPr>
      <w:spacing w:after="120"/>
      <w:ind w:left="1080"/>
    </w:pPr>
  </w:style>
  <w:style w:type="paragraph" w:styleId="ListContinue4">
    <w:name w:val="List Continue 4"/>
    <w:basedOn w:val="Normal"/>
    <w:rsid w:val="005526FE"/>
    <w:pPr>
      <w:spacing w:after="120"/>
      <w:ind w:left="1440"/>
    </w:pPr>
  </w:style>
  <w:style w:type="paragraph" w:styleId="ListContinue5">
    <w:name w:val="List Continue 5"/>
    <w:basedOn w:val="Normal"/>
    <w:rsid w:val="005526FE"/>
    <w:pPr>
      <w:spacing w:after="120"/>
      <w:ind w:left="1800"/>
    </w:pPr>
  </w:style>
  <w:style w:type="paragraph" w:styleId="ListNumber">
    <w:name w:val="List Number"/>
    <w:basedOn w:val="Normal"/>
    <w:rsid w:val="005526FE"/>
    <w:pPr>
      <w:numPr>
        <w:numId w:val="32"/>
      </w:numPr>
    </w:pPr>
  </w:style>
  <w:style w:type="paragraph" w:styleId="ListNumber2">
    <w:name w:val="List Number 2"/>
    <w:basedOn w:val="Normal"/>
    <w:rsid w:val="005526FE"/>
    <w:pPr>
      <w:numPr>
        <w:numId w:val="33"/>
      </w:numPr>
    </w:pPr>
  </w:style>
  <w:style w:type="paragraph" w:styleId="ListNumber3">
    <w:name w:val="List Number 3"/>
    <w:basedOn w:val="Normal"/>
    <w:rsid w:val="005526FE"/>
    <w:pPr>
      <w:numPr>
        <w:numId w:val="34"/>
      </w:numPr>
    </w:pPr>
  </w:style>
  <w:style w:type="paragraph" w:styleId="ListNumber4">
    <w:name w:val="List Number 4"/>
    <w:basedOn w:val="Normal"/>
    <w:rsid w:val="005526FE"/>
    <w:pPr>
      <w:numPr>
        <w:numId w:val="35"/>
      </w:numPr>
    </w:pPr>
  </w:style>
  <w:style w:type="paragraph" w:styleId="ListNumber5">
    <w:name w:val="List Number 5"/>
    <w:basedOn w:val="Normal"/>
    <w:rsid w:val="005526FE"/>
    <w:pPr>
      <w:numPr>
        <w:numId w:val="36"/>
      </w:numPr>
    </w:pPr>
  </w:style>
  <w:style w:type="paragraph" w:styleId="MacroText">
    <w:name w:val="macro"/>
    <w:semiHidden/>
    <w:rsid w:val="005526FE"/>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styleId="MessageHeader">
    <w:name w:val="Message Header"/>
    <w:basedOn w:val="Normal"/>
    <w:rsid w:val="005526FE"/>
    <w:pPr>
      <w:pBdr>
        <w:top w:val="single" w:sz="6" w:space="1" w:color="auto"/>
        <w:left w:val="single" w:sz="6" w:space="1" w:color="auto"/>
        <w:bottom w:val="single" w:sz="6" w:space="1" w:color="auto"/>
        <w:right w:val="single" w:sz="6" w:space="1" w:color="auto"/>
      </w:pBdr>
      <w:shd w:val="pct20" w:color="auto" w:fill="auto"/>
      <w:ind w:left="1080" w:hanging="1080"/>
    </w:pPr>
    <w:rPr>
      <w:sz w:val="24"/>
    </w:rPr>
  </w:style>
  <w:style w:type="paragraph" w:styleId="NoteHeading">
    <w:name w:val="Note Heading"/>
    <w:aliases w:val="Note"/>
    <w:basedOn w:val="Normal"/>
    <w:next w:val="Normal"/>
    <w:rsid w:val="005526FE"/>
  </w:style>
  <w:style w:type="paragraph" w:styleId="PlainText">
    <w:name w:val="Plain Text"/>
    <w:basedOn w:val="Normal"/>
    <w:rsid w:val="005526FE"/>
    <w:rPr>
      <w:rFonts w:ascii="Courier New" w:hAnsi="Courier New"/>
      <w:sz w:val="20"/>
    </w:rPr>
  </w:style>
  <w:style w:type="paragraph" w:customStyle="1" w:styleId="References">
    <w:name w:val="References"/>
    <w:basedOn w:val="Normal"/>
    <w:next w:val="BodyText"/>
    <w:rsid w:val="005526FE"/>
    <w:pPr>
      <w:spacing w:after="240"/>
      <w:jc w:val="center"/>
    </w:pPr>
    <w:rPr>
      <w:b/>
    </w:rPr>
  </w:style>
  <w:style w:type="paragraph" w:styleId="Salutation">
    <w:name w:val="Salutation"/>
    <w:basedOn w:val="Normal"/>
    <w:next w:val="Normal"/>
    <w:rsid w:val="005526FE"/>
  </w:style>
  <w:style w:type="paragraph" w:styleId="Signature">
    <w:name w:val="Signature"/>
    <w:basedOn w:val="Normal"/>
    <w:rsid w:val="005526FE"/>
    <w:pPr>
      <w:ind w:left="4320"/>
    </w:pPr>
  </w:style>
  <w:style w:type="character" w:styleId="Strong">
    <w:name w:val="Strong"/>
    <w:basedOn w:val="DefaultParagraphFont"/>
    <w:qFormat/>
    <w:rsid w:val="005526FE"/>
    <w:rPr>
      <w:b/>
    </w:rPr>
  </w:style>
  <w:style w:type="paragraph" w:styleId="Subtitle">
    <w:name w:val="Subtitle"/>
    <w:basedOn w:val="Normal"/>
    <w:qFormat/>
    <w:rsid w:val="005526FE"/>
    <w:pPr>
      <w:jc w:val="right"/>
    </w:pPr>
    <w:rPr>
      <w:b/>
    </w:rPr>
  </w:style>
  <w:style w:type="paragraph" w:customStyle="1" w:styleId="Summary">
    <w:name w:val="Summary"/>
    <w:basedOn w:val="Normal"/>
    <w:next w:val="BodyText"/>
    <w:rsid w:val="005526FE"/>
    <w:pPr>
      <w:spacing w:after="240"/>
      <w:jc w:val="center"/>
    </w:pPr>
    <w:rPr>
      <w:b/>
    </w:rPr>
  </w:style>
  <w:style w:type="paragraph" w:styleId="TableofAuthorities">
    <w:name w:val="table of authorities"/>
    <w:basedOn w:val="Normal"/>
    <w:next w:val="Normal"/>
    <w:semiHidden/>
    <w:rsid w:val="005526FE"/>
    <w:pPr>
      <w:ind w:left="220" w:hanging="220"/>
    </w:pPr>
  </w:style>
  <w:style w:type="paragraph" w:customStyle="1" w:styleId="TableofContents">
    <w:name w:val="Table of Contents"/>
    <w:basedOn w:val="References"/>
    <w:rsid w:val="005526FE"/>
    <w:rPr>
      <w:caps/>
    </w:rPr>
  </w:style>
  <w:style w:type="paragraph" w:styleId="TableofFigures">
    <w:name w:val="table of figures"/>
    <w:basedOn w:val="Normal"/>
    <w:next w:val="Normal"/>
    <w:semiHidden/>
    <w:rsid w:val="005526FE"/>
    <w:pPr>
      <w:ind w:left="1440" w:hanging="1440"/>
    </w:pPr>
  </w:style>
  <w:style w:type="paragraph" w:customStyle="1" w:styleId="Tables">
    <w:name w:val="Tables"/>
    <w:basedOn w:val="Normal"/>
    <w:rsid w:val="005526FE"/>
  </w:style>
  <w:style w:type="paragraph" w:styleId="Title">
    <w:name w:val="Title"/>
    <w:basedOn w:val="Normal"/>
    <w:qFormat/>
    <w:rsid w:val="005526FE"/>
    <w:pPr>
      <w:jc w:val="center"/>
    </w:pPr>
    <w:rPr>
      <w:b/>
    </w:rPr>
  </w:style>
  <w:style w:type="paragraph" w:customStyle="1" w:styleId="TitlePage">
    <w:name w:val="Title Page"/>
    <w:rsid w:val="005526FE"/>
    <w:pPr>
      <w:jc w:val="center"/>
    </w:pPr>
    <w:rPr>
      <w:rFonts w:ascii="Arial" w:hAnsi="Arial"/>
      <w:b/>
      <w:caps/>
      <w:sz w:val="22"/>
      <w:lang w:eastAsia="en-US"/>
    </w:rPr>
  </w:style>
  <w:style w:type="paragraph" w:styleId="TOAHeading">
    <w:name w:val="toa heading"/>
    <w:basedOn w:val="Normal"/>
    <w:next w:val="Normal"/>
    <w:semiHidden/>
    <w:rsid w:val="005526FE"/>
    <w:pPr>
      <w:spacing w:before="120"/>
    </w:pPr>
    <w:rPr>
      <w:b/>
      <w:sz w:val="24"/>
    </w:rPr>
  </w:style>
  <w:style w:type="paragraph" w:styleId="TOC1">
    <w:name w:val="toc 1"/>
    <w:basedOn w:val="Normal"/>
    <w:next w:val="Normal"/>
    <w:rsid w:val="005526FE"/>
    <w:pPr>
      <w:tabs>
        <w:tab w:val="left" w:pos="540"/>
        <w:tab w:val="right" w:leader="dot" w:pos="9360"/>
      </w:tabs>
      <w:spacing w:before="240"/>
    </w:pPr>
    <w:rPr>
      <w:rFonts w:ascii="Arial Bold" w:hAnsi="Arial Bold"/>
      <w:b/>
      <w:caps/>
      <w:noProof/>
      <w:szCs w:val="22"/>
    </w:rPr>
  </w:style>
  <w:style w:type="paragraph" w:styleId="TOC2">
    <w:name w:val="toc 2"/>
    <w:basedOn w:val="Normal"/>
    <w:next w:val="Normal"/>
    <w:rsid w:val="005526FE"/>
    <w:pPr>
      <w:tabs>
        <w:tab w:val="left" w:pos="1080"/>
        <w:tab w:val="right" w:leader="dot" w:pos="9360"/>
      </w:tabs>
      <w:ind w:left="540"/>
    </w:pPr>
    <w:rPr>
      <w:noProof/>
    </w:rPr>
  </w:style>
  <w:style w:type="paragraph" w:styleId="TOC3">
    <w:name w:val="toc 3"/>
    <w:basedOn w:val="Normal"/>
    <w:next w:val="Normal"/>
    <w:rsid w:val="005526FE"/>
    <w:pPr>
      <w:tabs>
        <w:tab w:val="left" w:pos="1080"/>
        <w:tab w:val="left" w:pos="1800"/>
        <w:tab w:val="right" w:leader="dot" w:pos="9360"/>
      </w:tabs>
      <w:ind w:left="1080"/>
    </w:pPr>
    <w:rPr>
      <w:noProof/>
    </w:rPr>
  </w:style>
  <w:style w:type="paragraph" w:styleId="TOC4">
    <w:name w:val="toc 4"/>
    <w:basedOn w:val="Normal"/>
    <w:next w:val="Normal"/>
    <w:rsid w:val="005526FE"/>
    <w:pPr>
      <w:tabs>
        <w:tab w:val="left" w:pos="1800"/>
        <w:tab w:val="left" w:pos="2700"/>
        <w:tab w:val="right" w:leader="dot" w:pos="9360"/>
      </w:tabs>
      <w:ind w:left="1800"/>
    </w:pPr>
    <w:rPr>
      <w:noProof/>
    </w:rPr>
  </w:style>
  <w:style w:type="paragraph" w:styleId="TOC5">
    <w:name w:val="toc 5"/>
    <w:basedOn w:val="Normal"/>
    <w:next w:val="Normal"/>
    <w:rsid w:val="005526FE"/>
    <w:pPr>
      <w:tabs>
        <w:tab w:val="right" w:leader="dot" w:pos="9350"/>
      </w:tabs>
    </w:pPr>
  </w:style>
  <w:style w:type="paragraph" w:styleId="TOC6">
    <w:name w:val="toc 6"/>
    <w:basedOn w:val="Normal"/>
    <w:next w:val="Normal"/>
    <w:rsid w:val="005526FE"/>
    <w:pPr>
      <w:ind w:left="1100"/>
    </w:pPr>
  </w:style>
  <w:style w:type="paragraph" w:styleId="TOC7">
    <w:name w:val="toc 7"/>
    <w:basedOn w:val="Normal"/>
    <w:next w:val="Normal"/>
    <w:rsid w:val="005526FE"/>
    <w:pPr>
      <w:ind w:left="1320"/>
    </w:pPr>
  </w:style>
  <w:style w:type="paragraph" w:styleId="TOC8">
    <w:name w:val="toc 8"/>
    <w:basedOn w:val="Normal"/>
    <w:next w:val="Normal"/>
    <w:rsid w:val="005526FE"/>
    <w:pPr>
      <w:ind w:left="1540"/>
    </w:pPr>
  </w:style>
  <w:style w:type="paragraph" w:styleId="TOC9">
    <w:name w:val="toc 9"/>
    <w:basedOn w:val="Normal"/>
    <w:next w:val="Normal"/>
    <w:rsid w:val="005526FE"/>
    <w:pPr>
      <w:ind w:left="1760"/>
    </w:pPr>
  </w:style>
  <w:style w:type="character" w:customStyle="1" w:styleId="BalloonTextChar">
    <w:name w:val="Balloon Text Char"/>
    <w:basedOn w:val="DefaultParagraphFont"/>
    <w:link w:val="BalloonText"/>
    <w:uiPriority w:val="99"/>
    <w:semiHidden/>
    <w:rsid w:val="005526FE"/>
    <w:rPr>
      <w:rFonts w:ascii="Tahoma" w:hAnsi="Tahoma" w:cs="Tahoma"/>
      <w:sz w:val="16"/>
      <w:szCs w:val="16"/>
      <w:lang w:eastAsia="en-US"/>
    </w:rPr>
  </w:style>
  <w:style w:type="table" w:styleId="TableGrid">
    <w:name w:val="Table Grid"/>
    <w:basedOn w:val="TableNormal"/>
    <w:uiPriority w:val="59"/>
    <w:rsid w:val="002E67E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er-Left">
    <w:name w:val="Footer-Left"/>
    <w:semiHidden/>
    <w:qFormat/>
    <w:rsid w:val="00983EB4"/>
    <w:rPr>
      <w:rFonts w:ascii="Arial" w:hAnsi="Arial"/>
      <w:sz w:val="14"/>
      <w:szCs w:val="14"/>
      <w:lang w:eastAsia="en-US"/>
    </w:rPr>
  </w:style>
  <w:style w:type="paragraph" w:customStyle="1" w:styleId="Footer-Middle">
    <w:name w:val="Footer-Middle"/>
    <w:semiHidden/>
    <w:qFormat/>
    <w:rsid w:val="00983EB4"/>
    <w:pPr>
      <w:jc w:val="center"/>
    </w:pPr>
    <w:rPr>
      <w:rFonts w:ascii="Arial" w:hAnsi="Arial"/>
      <w:sz w:val="18"/>
      <w:szCs w:val="18"/>
      <w:lang w:eastAsia="en-US"/>
    </w:rPr>
  </w:style>
  <w:style w:type="paragraph" w:customStyle="1" w:styleId="Footer-Right">
    <w:name w:val="Footer-Right"/>
    <w:semiHidden/>
    <w:qFormat/>
    <w:rsid w:val="00983EB4"/>
    <w:pPr>
      <w:jc w:val="right"/>
    </w:pPr>
    <w:rPr>
      <w:rFonts w:ascii="Arial" w:hAnsi="Arial"/>
      <w:sz w:val="18"/>
      <w:szCs w:val="18"/>
      <w:lang w:eastAsia="en-US"/>
    </w:rPr>
  </w:style>
  <w:style w:type="paragraph" w:customStyle="1" w:styleId="Heading">
    <w:name w:val="Heading"/>
    <w:semiHidden/>
    <w:qFormat/>
    <w:rsid w:val="00983EB4"/>
    <w:pPr>
      <w:keepNext/>
      <w:spacing w:after="240"/>
    </w:pPr>
    <w:rPr>
      <w:rFonts w:ascii="Arial" w:hAnsi="Arial" w:cs="Arial"/>
      <w:b/>
      <w:sz w:val="22"/>
      <w:lang w:eastAsia="en-US"/>
    </w:rPr>
  </w:style>
  <w:style w:type="paragraph" w:customStyle="1" w:styleId="Heading0">
    <w:name w:val="Heading 0"/>
    <w:next w:val="Normal"/>
    <w:rsid w:val="002E67E6"/>
    <w:pPr>
      <w:tabs>
        <w:tab w:val="num" w:pos="360"/>
      </w:tabs>
      <w:spacing w:before="140" w:after="180"/>
      <w:ind w:left="990" w:hanging="990"/>
    </w:pPr>
    <w:rPr>
      <w:rFonts w:ascii="Arial" w:hAnsi="Arial" w:cs="Arial"/>
      <w:b/>
      <w:caps/>
      <w:sz w:val="22"/>
      <w:szCs w:val="24"/>
      <w:lang w:eastAsia="en-US"/>
    </w:rPr>
  </w:style>
  <w:style w:type="paragraph" w:customStyle="1" w:styleId="TOCList">
    <w:name w:val="TOC List"/>
    <w:semiHidden/>
    <w:qFormat/>
    <w:rsid w:val="00983EB4"/>
    <w:pPr>
      <w:tabs>
        <w:tab w:val="left" w:pos="1440"/>
        <w:tab w:val="right" w:leader="dot" w:pos="9000"/>
      </w:tabs>
      <w:ind w:left="1440" w:hanging="1440"/>
    </w:pPr>
    <w:rPr>
      <w:rFonts w:ascii="Arial" w:hAnsi="Arial"/>
      <w:lang w:eastAsia="en-US"/>
    </w:rPr>
  </w:style>
  <w:style w:type="paragraph" w:customStyle="1" w:styleId="ES-Level1">
    <w:name w:val="ES-Level 1"/>
    <w:semiHidden/>
    <w:qFormat/>
    <w:rsid w:val="00983EB4"/>
    <w:pPr>
      <w:keepNext/>
      <w:spacing w:before="360" w:after="240"/>
    </w:pPr>
    <w:rPr>
      <w:rFonts w:ascii="Arial Bold" w:hAnsi="Arial Bold"/>
      <w:b/>
      <w:caps/>
      <w:sz w:val="22"/>
      <w:lang w:eastAsia="en-US"/>
    </w:rPr>
  </w:style>
  <w:style w:type="paragraph" w:customStyle="1" w:styleId="ES-Level2">
    <w:name w:val="ES-Level 2"/>
    <w:semiHidden/>
    <w:qFormat/>
    <w:rsid w:val="00983EB4"/>
    <w:pPr>
      <w:keepNext/>
      <w:spacing w:before="240" w:after="240"/>
    </w:pPr>
    <w:rPr>
      <w:rFonts w:ascii="Arial" w:hAnsi="Arial"/>
      <w:sz w:val="22"/>
      <w:u w:val="single"/>
      <w:lang w:eastAsia="en-US"/>
    </w:rPr>
  </w:style>
  <w:style w:type="paragraph" w:customStyle="1" w:styleId="TableHeading">
    <w:name w:val="Table Heading"/>
    <w:basedOn w:val="Normal"/>
    <w:semiHidden/>
    <w:rsid w:val="007F6CD5"/>
    <w:pPr>
      <w:spacing w:before="40" w:after="40"/>
      <w:jc w:val="center"/>
    </w:pPr>
    <w:rPr>
      <w:b/>
      <w:sz w:val="20"/>
    </w:rPr>
  </w:style>
  <w:style w:type="table" w:customStyle="1" w:styleId="AMEC">
    <w:name w:val="AMEC"/>
    <w:basedOn w:val="TableNormal"/>
    <w:uiPriority w:val="99"/>
    <w:qFormat/>
    <w:rsid w:val="002E67E6"/>
    <w:rPr>
      <w:rFonts w:ascii="Arial" w:hAnsi="Arial"/>
    </w:rPr>
    <w:tblPr>
      <w:tblInd w:w="0" w:type="dxa"/>
      <w:tblBorders>
        <w:top w:val="double" w:sz="4" w:space="0" w:color="auto"/>
        <w:bottom w:val="double" w:sz="4" w:space="0" w:color="auto"/>
      </w:tblBorders>
      <w:tblCellMar>
        <w:top w:w="0" w:type="dxa"/>
        <w:left w:w="108" w:type="dxa"/>
        <w:bottom w:w="0" w:type="dxa"/>
        <w:right w:w="108" w:type="dxa"/>
      </w:tblCellMar>
    </w:tblPr>
    <w:tblStylePr w:type="firstRow">
      <w:rPr>
        <w:rFonts w:ascii="Arial" w:hAnsi="Arial"/>
        <w:b/>
        <w:sz w:val="20"/>
      </w:rPr>
      <w:tblPr/>
      <w:tcPr>
        <w:tcBorders>
          <w:bottom w:val="single" w:sz="8" w:space="0" w:color="auto"/>
        </w:tcBorders>
      </w:tcPr>
    </w:tblStylePr>
  </w:style>
  <w:style w:type="paragraph" w:customStyle="1" w:styleId="AMECalphabullet6pt">
    <w:name w:val="AMEC alpha bullet 6pt"/>
    <w:qFormat/>
    <w:rsid w:val="009D4765"/>
    <w:pPr>
      <w:numPr>
        <w:numId w:val="5"/>
      </w:numPr>
      <w:autoSpaceDE w:val="0"/>
      <w:autoSpaceDN w:val="0"/>
      <w:adjustRightInd w:val="0"/>
      <w:spacing w:after="120" w:line="264" w:lineRule="auto"/>
    </w:pPr>
    <w:rPr>
      <w:rFonts w:ascii="Arial" w:hAnsi="Arial" w:cs="Arial"/>
      <w:sz w:val="22"/>
      <w:szCs w:val="22"/>
      <w:lang w:eastAsia="en-US"/>
    </w:rPr>
  </w:style>
  <w:style w:type="paragraph" w:customStyle="1" w:styleId="AMECalphabulletlast12pt">
    <w:name w:val="AMEC alpha bullet last 12pt"/>
    <w:basedOn w:val="AMECalphabullet6pt"/>
    <w:qFormat/>
    <w:rsid w:val="002E67E6"/>
    <w:pPr>
      <w:spacing w:after="240"/>
      <w:jc w:val="both"/>
    </w:pPr>
  </w:style>
  <w:style w:type="paragraph" w:customStyle="1" w:styleId="AMECBodyText">
    <w:name w:val="AMEC Body Text"/>
    <w:qFormat/>
    <w:rsid w:val="009D4765"/>
    <w:pPr>
      <w:spacing w:after="240" w:line="264" w:lineRule="auto"/>
      <w:ind w:right="86"/>
      <w:jc w:val="both"/>
    </w:pPr>
    <w:rPr>
      <w:rFonts w:ascii="Arial" w:hAnsi="Arial" w:cs="Arial"/>
      <w:sz w:val="22"/>
      <w:szCs w:val="22"/>
      <w:lang w:eastAsia="en-US"/>
    </w:rPr>
  </w:style>
  <w:style w:type="paragraph" w:customStyle="1" w:styleId="AMECbullet2ndlevel6pt">
    <w:name w:val="AMEC bullet 2nd level 6pt"/>
    <w:uiPriority w:val="99"/>
    <w:qFormat/>
    <w:rsid w:val="009D4765"/>
    <w:pPr>
      <w:numPr>
        <w:numId w:val="7"/>
      </w:numPr>
      <w:spacing w:after="120" w:line="264" w:lineRule="auto"/>
      <w:ind w:left="1080"/>
    </w:pPr>
    <w:rPr>
      <w:rFonts w:ascii="Arial" w:hAnsi="Arial"/>
      <w:sz w:val="22"/>
      <w:lang w:val="en-US" w:eastAsia="en-US"/>
    </w:rPr>
  </w:style>
  <w:style w:type="paragraph" w:customStyle="1" w:styleId="AMECbullet2ndlevellast12pt">
    <w:name w:val="AMEC bullet 2nd level last 12pt"/>
    <w:basedOn w:val="AMECbullet2ndlevel6pt"/>
    <w:uiPriority w:val="99"/>
    <w:qFormat/>
    <w:rsid w:val="002E67E6"/>
    <w:pPr>
      <w:spacing w:after="240"/>
      <w:jc w:val="both"/>
    </w:pPr>
  </w:style>
  <w:style w:type="paragraph" w:customStyle="1" w:styleId="AMECbullet3rdlevel6pt">
    <w:name w:val="AMEC bullet 3rd level 6pt"/>
    <w:uiPriority w:val="99"/>
    <w:rsid w:val="002E67E6"/>
    <w:pPr>
      <w:spacing w:after="120" w:line="264" w:lineRule="auto"/>
      <w:ind w:left="2160" w:hanging="1080"/>
    </w:pPr>
    <w:rPr>
      <w:rFonts w:ascii="Arial" w:hAnsi="Arial"/>
      <w:sz w:val="22"/>
      <w:szCs w:val="22"/>
      <w:lang w:val="en-US" w:eastAsia="en-US"/>
    </w:rPr>
  </w:style>
  <w:style w:type="paragraph" w:customStyle="1" w:styleId="AMECbullet6pt">
    <w:name w:val="AMEC bullet 6pt"/>
    <w:autoRedefine/>
    <w:uiPriority w:val="99"/>
    <w:rsid w:val="009D4765"/>
    <w:pPr>
      <w:numPr>
        <w:numId w:val="6"/>
      </w:numPr>
      <w:spacing w:after="120" w:line="264" w:lineRule="auto"/>
      <w:jc w:val="both"/>
    </w:pPr>
    <w:rPr>
      <w:rFonts w:ascii="Arial" w:hAnsi="Arial"/>
      <w:sz w:val="22"/>
      <w:lang w:val="en-US" w:eastAsia="en-US"/>
    </w:rPr>
  </w:style>
  <w:style w:type="paragraph" w:customStyle="1" w:styleId="AMECbulletlast12pt">
    <w:name w:val="AMEC bullet last 12pt"/>
    <w:basedOn w:val="AMECbullet6pt"/>
    <w:next w:val="Normal"/>
    <w:autoRedefine/>
    <w:qFormat/>
    <w:rsid w:val="002E67E6"/>
    <w:pPr>
      <w:spacing w:after="240"/>
    </w:pPr>
  </w:style>
  <w:style w:type="paragraph" w:customStyle="1" w:styleId="AMECCaptionTable">
    <w:name w:val="AMEC Caption Table"/>
    <w:qFormat/>
    <w:rsid w:val="009D4765"/>
    <w:pPr>
      <w:spacing w:before="60" w:after="240" w:line="264" w:lineRule="auto"/>
      <w:ind w:left="1440" w:hanging="1440"/>
    </w:pPr>
    <w:rPr>
      <w:rFonts w:ascii="Arial" w:hAnsi="Arial" w:cs="Arial"/>
      <w:b/>
      <w:bCs/>
      <w:i/>
      <w:lang w:eastAsia="en-US"/>
    </w:rPr>
  </w:style>
  <w:style w:type="paragraph" w:customStyle="1" w:styleId="AMECES-Level1">
    <w:name w:val="AMEC ES-Level 1"/>
    <w:qFormat/>
    <w:rsid w:val="002E67E6"/>
    <w:pPr>
      <w:keepNext/>
      <w:spacing w:before="360" w:after="240" w:line="264" w:lineRule="auto"/>
    </w:pPr>
    <w:rPr>
      <w:rFonts w:ascii="Arial" w:hAnsi="Arial"/>
      <w:b/>
      <w:caps/>
      <w:sz w:val="22"/>
      <w:lang w:eastAsia="en-US"/>
    </w:rPr>
  </w:style>
  <w:style w:type="paragraph" w:customStyle="1" w:styleId="AMECES-Level2">
    <w:name w:val="AMEC ES-Level 2"/>
    <w:qFormat/>
    <w:rsid w:val="002E67E6"/>
    <w:pPr>
      <w:keepNext/>
      <w:spacing w:before="240" w:after="240" w:line="264" w:lineRule="auto"/>
    </w:pPr>
    <w:rPr>
      <w:rFonts w:ascii="Arial" w:hAnsi="Arial"/>
      <w:sz w:val="22"/>
      <w:u w:val="single"/>
      <w:lang w:eastAsia="en-US"/>
    </w:rPr>
  </w:style>
  <w:style w:type="paragraph" w:customStyle="1" w:styleId="AMECFigureCaption12pt">
    <w:name w:val="AMEC Figure Caption 12pt"/>
    <w:qFormat/>
    <w:rsid w:val="009D4765"/>
    <w:pPr>
      <w:spacing w:after="240" w:line="264" w:lineRule="auto"/>
      <w:ind w:left="1440" w:hanging="1440"/>
    </w:pPr>
    <w:rPr>
      <w:rFonts w:ascii="Arial" w:hAnsi="Arial"/>
      <w:b/>
      <w:i/>
      <w:noProof/>
      <w:sz w:val="22"/>
    </w:rPr>
  </w:style>
  <w:style w:type="paragraph" w:customStyle="1" w:styleId="AMECFigureCaption6pt">
    <w:name w:val="AMEC Figure Caption 6pt"/>
    <w:basedOn w:val="AMECFigureCaption12pt"/>
    <w:qFormat/>
    <w:rsid w:val="009D4765"/>
    <w:pPr>
      <w:keepNext/>
      <w:spacing w:after="120"/>
    </w:pPr>
  </w:style>
  <w:style w:type="paragraph" w:customStyle="1" w:styleId="AMECFooter-Left">
    <w:name w:val="AMEC Footer-Left"/>
    <w:qFormat/>
    <w:rsid w:val="002E67E6"/>
    <w:rPr>
      <w:rFonts w:ascii="Arial" w:hAnsi="Arial"/>
      <w:sz w:val="14"/>
      <w:szCs w:val="14"/>
      <w:lang w:eastAsia="en-US"/>
    </w:rPr>
  </w:style>
  <w:style w:type="paragraph" w:customStyle="1" w:styleId="AMECFooter-Middle">
    <w:name w:val="AMEC Footer-Middle"/>
    <w:qFormat/>
    <w:rsid w:val="002E67E6"/>
    <w:pPr>
      <w:jc w:val="center"/>
    </w:pPr>
    <w:rPr>
      <w:rFonts w:ascii="Arial" w:hAnsi="Arial"/>
      <w:sz w:val="18"/>
      <w:szCs w:val="18"/>
      <w:lang w:eastAsia="en-US"/>
    </w:rPr>
  </w:style>
  <w:style w:type="paragraph" w:customStyle="1" w:styleId="AMECFooter-Right">
    <w:name w:val="AMEC Footer-Right"/>
    <w:qFormat/>
    <w:rsid w:val="002E67E6"/>
    <w:pPr>
      <w:jc w:val="right"/>
    </w:pPr>
    <w:rPr>
      <w:rFonts w:ascii="Arial" w:hAnsi="Arial"/>
      <w:sz w:val="18"/>
      <w:szCs w:val="18"/>
      <w:lang w:eastAsia="en-US"/>
    </w:rPr>
  </w:style>
  <w:style w:type="paragraph" w:customStyle="1" w:styleId="AMECGeneralHeading">
    <w:name w:val="AMEC General Heading"/>
    <w:qFormat/>
    <w:rsid w:val="002E67E6"/>
    <w:pPr>
      <w:keepNext/>
      <w:spacing w:after="240" w:line="264" w:lineRule="auto"/>
    </w:pPr>
    <w:rPr>
      <w:rFonts w:ascii="Arial" w:hAnsi="Arial" w:cs="Arial"/>
      <w:b/>
      <w:sz w:val="22"/>
      <w:lang w:eastAsia="en-US"/>
    </w:rPr>
  </w:style>
  <w:style w:type="paragraph" w:customStyle="1" w:styleId="AMECGlossaryTable">
    <w:name w:val="AMEC Glossary Table"/>
    <w:basedOn w:val="Normal"/>
    <w:qFormat/>
    <w:rsid w:val="002E67E6"/>
    <w:pPr>
      <w:numPr>
        <w:numId w:val="2"/>
      </w:numPr>
      <w:spacing w:before="40" w:after="40"/>
      <w:jc w:val="left"/>
    </w:pPr>
    <w:rPr>
      <w:bCs/>
      <w:sz w:val="20"/>
    </w:rPr>
  </w:style>
  <w:style w:type="paragraph" w:customStyle="1" w:styleId="AMECListofAppendices">
    <w:name w:val="AMEC List of Appendices"/>
    <w:qFormat/>
    <w:rsid w:val="002E67E6"/>
    <w:pPr>
      <w:spacing w:after="120" w:line="264" w:lineRule="auto"/>
      <w:ind w:left="1440" w:hanging="1440"/>
    </w:pPr>
    <w:rPr>
      <w:rFonts w:ascii="Arial" w:hAnsi="Arial"/>
      <w:noProof/>
      <w:lang w:eastAsia="en-US"/>
    </w:rPr>
  </w:style>
  <w:style w:type="paragraph" w:customStyle="1" w:styleId="AMECnumber6pt">
    <w:name w:val="AMEC number 6pt"/>
    <w:rsid w:val="009D4765"/>
    <w:pPr>
      <w:numPr>
        <w:numId w:val="8"/>
      </w:numPr>
      <w:spacing w:after="120" w:line="264" w:lineRule="auto"/>
    </w:pPr>
    <w:rPr>
      <w:rFonts w:ascii="Arial" w:hAnsi="Arial"/>
      <w:sz w:val="22"/>
      <w:lang w:eastAsia="en-US"/>
    </w:rPr>
  </w:style>
  <w:style w:type="paragraph" w:customStyle="1" w:styleId="AMECnumberlast12pt">
    <w:name w:val="AMEC number last 12pt"/>
    <w:basedOn w:val="AMECnumber6pt"/>
    <w:next w:val="Normal"/>
    <w:rsid w:val="002E67E6"/>
    <w:pPr>
      <w:spacing w:after="240"/>
    </w:pPr>
  </w:style>
  <w:style w:type="paragraph" w:customStyle="1" w:styleId="AMECPhotoCaption">
    <w:name w:val="AMEC Photo Caption"/>
    <w:next w:val="AMECBodyText"/>
    <w:qFormat/>
    <w:rsid w:val="009D4765"/>
    <w:pPr>
      <w:spacing w:before="60" w:after="240"/>
      <w:ind w:left="1440" w:hanging="1440"/>
    </w:pPr>
    <w:rPr>
      <w:rFonts w:ascii="Arial" w:hAnsi="Arial" w:cs="Arial"/>
      <w:i/>
      <w:color w:val="000000"/>
      <w:sz w:val="18"/>
    </w:rPr>
  </w:style>
  <w:style w:type="paragraph" w:customStyle="1" w:styleId="AMECQuote">
    <w:name w:val="AMEC Quote"/>
    <w:basedOn w:val="AMECBodyText"/>
    <w:qFormat/>
    <w:rsid w:val="002E67E6"/>
    <w:pPr>
      <w:ind w:left="540" w:right="540"/>
    </w:pPr>
    <w:rPr>
      <w:rFonts w:cs="Times New Roman"/>
      <w:szCs w:val="20"/>
    </w:rPr>
  </w:style>
  <w:style w:type="paragraph" w:customStyle="1" w:styleId="AMECReferences">
    <w:name w:val="AMEC References"/>
    <w:qFormat/>
    <w:rsid w:val="002E67E6"/>
    <w:pPr>
      <w:spacing w:after="120" w:line="264" w:lineRule="auto"/>
      <w:ind w:left="720" w:hanging="720"/>
    </w:pPr>
    <w:rPr>
      <w:rFonts w:ascii="Arial" w:hAnsi="Arial"/>
      <w:sz w:val="22"/>
      <w:lang w:val="en-US" w:eastAsia="en-US"/>
    </w:rPr>
  </w:style>
  <w:style w:type="paragraph" w:customStyle="1" w:styleId="AMECTable">
    <w:name w:val="AMEC Table"/>
    <w:basedOn w:val="Normal"/>
    <w:qFormat/>
    <w:rsid w:val="002E67E6"/>
    <w:pPr>
      <w:overflowPunct w:val="0"/>
      <w:autoSpaceDE w:val="0"/>
      <w:autoSpaceDN w:val="0"/>
      <w:adjustRightInd w:val="0"/>
      <w:spacing w:before="20" w:after="20"/>
      <w:jc w:val="left"/>
      <w:textAlignment w:val="baseline"/>
    </w:pPr>
    <w:rPr>
      <w:bCs/>
      <w:sz w:val="18"/>
    </w:rPr>
  </w:style>
  <w:style w:type="paragraph" w:customStyle="1" w:styleId="AMECTableBullet">
    <w:name w:val="AMEC Table Bullet"/>
    <w:basedOn w:val="AMECTable"/>
    <w:qFormat/>
    <w:rsid w:val="002E67E6"/>
  </w:style>
  <w:style w:type="paragraph" w:customStyle="1" w:styleId="AMECTableHeading">
    <w:name w:val="AMEC Table Heading"/>
    <w:basedOn w:val="AMECTable"/>
    <w:qFormat/>
    <w:rsid w:val="002E67E6"/>
    <w:pPr>
      <w:spacing w:before="60" w:after="60"/>
      <w:jc w:val="center"/>
    </w:pPr>
    <w:rPr>
      <w:b/>
    </w:rPr>
  </w:style>
  <w:style w:type="paragraph" w:customStyle="1" w:styleId="AMECTableNote">
    <w:name w:val="AMEC Table Note"/>
    <w:basedOn w:val="Normal"/>
    <w:qFormat/>
    <w:rsid w:val="002E67E6"/>
    <w:pPr>
      <w:tabs>
        <w:tab w:val="left" w:pos="1008"/>
      </w:tabs>
      <w:spacing w:before="60" w:after="240" w:line="264" w:lineRule="auto"/>
      <w:ind w:left="1008" w:hanging="1008"/>
      <w:jc w:val="left"/>
    </w:pPr>
    <w:rPr>
      <w:sz w:val="18"/>
    </w:rPr>
  </w:style>
  <w:style w:type="paragraph" w:customStyle="1" w:styleId="AMECTableNote0pt">
    <w:name w:val="AMEC Table Note 0 pt"/>
    <w:basedOn w:val="AMECTableNote"/>
    <w:qFormat/>
    <w:rsid w:val="002E67E6"/>
    <w:pPr>
      <w:spacing w:after="0"/>
    </w:pPr>
  </w:style>
  <w:style w:type="paragraph" w:customStyle="1" w:styleId="AMECTitle1">
    <w:name w:val="AMEC Title1"/>
    <w:qFormat/>
    <w:rsid w:val="002E67E6"/>
    <w:pPr>
      <w:tabs>
        <w:tab w:val="center" w:pos="4680"/>
      </w:tabs>
    </w:pPr>
    <w:rPr>
      <w:rFonts w:ascii="Arial" w:hAnsi="Arial" w:cs="Arial"/>
      <w:smallCaps/>
      <w:sz w:val="22"/>
      <w:lang w:eastAsia="en-US"/>
    </w:rPr>
  </w:style>
  <w:style w:type="paragraph" w:customStyle="1" w:styleId="AMECTitle2">
    <w:name w:val="AMEC Title2"/>
    <w:qFormat/>
    <w:rsid w:val="002E67E6"/>
    <w:pPr>
      <w:tabs>
        <w:tab w:val="center" w:pos="4680"/>
      </w:tabs>
    </w:pPr>
    <w:rPr>
      <w:rFonts w:ascii="Arial" w:hAnsi="Arial" w:cs="Arial"/>
      <w:smallCaps/>
      <w:sz w:val="18"/>
      <w:szCs w:val="18"/>
      <w:lang w:eastAsia="en-US"/>
    </w:rPr>
  </w:style>
  <w:style w:type="paragraph" w:customStyle="1" w:styleId="AMECTOCTitle">
    <w:name w:val="AMEC TOC Title"/>
    <w:qFormat/>
    <w:rsid w:val="002E67E6"/>
    <w:pPr>
      <w:keepNext/>
      <w:spacing w:before="480" w:after="240" w:line="264" w:lineRule="auto"/>
      <w:jc w:val="center"/>
      <w:outlineLvl w:val="0"/>
    </w:pPr>
    <w:rPr>
      <w:rFonts w:ascii="Arial" w:hAnsi="Arial"/>
      <w:b/>
      <w:caps/>
      <w:sz w:val="22"/>
      <w:lang w:eastAsia="en-US"/>
    </w:rPr>
  </w:style>
  <w:style w:type="paragraph" w:customStyle="1" w:styleId="Default">
    <w:name w:val="Default"/>
    <w:semiHidden/>
    <w:rsid w:val="002E67E6"/>
    <w:pPr>
      <w:autoSpaceDE w:val="0"/>
      <w:autoSpaceDN w:val="0"/>
      <w:adjustRightInd w:val="0"/>
    </w:pPr>
    <w:rPr>
      <w:rFonts w:ascii="Arial" w:hAnsi="Arial" w:cs="Arial"/>
      <w:color w:val="000000"/>
      <w:sz w:val="24"/>
      <w:szCs w:val="24"/>
      <w:lang w:val="en-US" w:eastAsia="en-US"/>
    </w:rPr>
  </w:style>
  <w:style w:type="character" w:styleId="HTMLCite">
    <w:name w:val="HTML Cite"/>
    <w:basedOn w:val="DefaultParagraphFont"/>
    <w:uiPriority w:val="99"/>
    <w:semiHidden/>
    <w:rsid w:val="002E67E6"/>
    <w:rPr>
      <w:i w:val="0"/>
      <w:iCs w:val="0"/>
      <w:color w:val="009933"/>
    </w:rPr>
  </w:style>
  <w:style w:type="paragraph" w:customStyle="1" w:styleId="Title1">
    <w:name w:val="Title1"/>
    <w:basedOn w:val="Header"/>
    <w:semiHidden/>
    <w:qFormat/>
    <w:rsid w:val="002E67E6"/>
    <w:pPr>
      <w:tabs>
        <w:tab w:val="center" w:pos="4680"/>
      </w:tabs>
      <w:jc w:val="right"/>
    </w:pPr>
    <w:rPr>
      <w:rFonts w:cs="Arial"/>
      <w:smallCaps/>
    </w:rPr>
  </w:style>
  <w:style w:type="paragraph" w:customStyle="1" w:styleId="Title2">
    <w:name w:val="Title2"/>
    <w:basedOn w:val="Header"/>
    <w:semiHidden/>
    <w:qFormat/>
    <w:rsid w:val="002E67E6"/>
    <w:pPr>
      <w:tabs>
        <w:tab w:val="center" w:pos="4680"/>
      </w:tabs>
      <w:jc w:val="right"/>
    </w:pPr>
    <w:rPr>
      <w:rFonts w:cs="Arial"/>
      <w:smallCaps/>
      <w:szCs w:val="18"/>
    </w:rPr>
  </w:style>
  <w:style w:type="paragraph" w:styleId="TOCHeading">
    <w:name w:val="TOC Heading"/>
    <w:basedOn w:val="Heading1"/>
    <w:next w:val="Normal"/>
    <w:uiPriority w:val="39"/>
    <w:semiHidden/>
    <w:qFormat/>
    <w:rsid w:val="002E67E6"/>
    <w:pPr>
      <w:keepLines/>
      <w:numPr>
        <w:numId w:val="0"/>
      </w:numPr>
      <w:spacing w:before="480" w:line="276" w:lineRule="auto"/>
      <w:outlineLvl w:val="9"/>
    </w:pPr>
    <w:rPr>
      <w:rFonts w:ascii="Cambria" w:hAnsi="Cambria"/>
      <w:bCs/>
      <w:color w:val="365F91"/>
      <w:sz w:val="28"/>
      <w:szCs w:val="28"/>
      <w:lang w:val="en-US"/>
    </w:rPr>
  </w:style>
  <w:style w:type="paragraph" w:customStyle="1" w:styleId="AMECbulletthirdlevel">
    <w:name w:val="AMEC bullet third level"/>
    <w:basedOn w:val="Normal"/>
    <w:rsid w:val="000F6EB8"/>
    <w:pPr>
      <w:numPr>
        <w:numId w:val="9"/>
      </w:numPr>
      <w:ind w:left="1440"/>
    </w:pPr>
  </w:style>
  <w:style w:type="paragraph" w:styleId="ListParagraph">
    <w:name w:val="List Paragraph"/>
    <w:basedOn w:val="Normal"/>
    <w:uiPriority w:val="34"/>
    <w:semiHidden/>
    <w:qFormat/>
    <w:rsid w:val="003033AA"/>
    <w:pPr>
      <w:ind w:left="720"/>
      <w:contextualSpacing/>
    </w:pPr>
  </w:style>
  <w:style w:type="paragraph" w:customStyle="1" w:styleId="AMECBullet">
    <w:name w:val="AMEC Bullet"/>
    <w:rsid w:val="005526FE"/>
    <w:pPr>
      <w:numPr>
        <w:numId w:val="25"/>
      </w:numPr>
      <w:spacing w:after="60" w:line="264" w:lineRule="auto"/>
      <w:ind w:left="720"/>
    </w:pPr>
    <w:rPr>
      <w:rFonts w:ascii="Arial" w:hAnsi="Arial"/>
      <w:sz w:val="22"/>
      <w:lang w:eastAsia="en-US"/>
    </w:rPr>
  </w:style>
  <w:style w:type="paragraph" w:customStyle="1" w:styleId="AMECNumber">
    <w:name w:val="AMEC Number"/>
    <w:rsid w:val="005526FE"/>
    <w:pPr>
      <w:numPr>
        <w:numId w:val="26"/>
      </w:numPr>
      <w:spacing w:after="120" w:line="264" w:lineRule="auto"/>
      <w:ind w:left="720"/>
      <w:jc w:val="both"/>
    </w:pPr>
    <w:rPr>
      <w:rFonts w:ascii="Arial" w:hAnsi="Arial"/>
      <w:sz w:val="22"/>
      <w:lang w:eastAsia="en-US"/>
    </w:rPr>
  </w:style>
  <w:style w:type="paragraph" w:customStyle="1" w:styleId="Attachments">
    <w:name w:val="Attachments"/>
    <w:basedOn w:val="Normal"/>
    <w:next w:val="Attachments2"/>
    <w:rsid w:val="005526FE"/>
    <w:pPr>
      <w:ind w:left="1440" w:hanging="1440"/>
    </w:pPr>
  </w:style>
  <w:style w:type="paragraph" w:customStyle="1" w:styleId="Attachments2">
    <w:name w:val="Attachments 2"/>
    <w:basedOn w:val="Normal"/>
    <w:rsid w:val="005526FE"/>
    <w:pPr>
      <w:ind w:left="1440"/>
    </w:pPr>
  </w:style>
  <w:style w:type="paragraph" w:styleId="BodyText2">
    <w:name w:val="Body Text 2"/>
    <w:basedOn w:val="Normal"/>
    <w:link w:val="BodyText2Char"/>
    <w:rsid w:val="005526FE"/>
    <w:pPr>
      <w:jc w:val="center"/>
    </w:pPr>
    <w:rPr>
      <w:sz w:val="24"/>
    </w:rPr>
  </w:style>
  <w:style w:type="character" w:customStyle="1" w:styleId="BodyText2Char">
    <w:name w:val="Body Text 2 Char"/>
    <w:basedOn w:val="DefaultParagraphFont"/>
    <w:link w:val="BodyText2"/>
    <w:rsid w:val="00D43BED"/>
    <w:rPr>
      <w:rFonts w:ascii="Arial" w:hAnsi="Arial"/>
      <w:sz w:val="24"/>
      <w:lang w:eastAsia="en-US"/>
    </w:rPr>
  </w:style>
  <w:style w:type="paragraph" w:styleId="BodyText3">
    <w:name w:val="Body Text 3"/>
    <w:basedOn w:val="Normal"/>
    <w:link w:val="BodyText3Char"/>
    <w:rsid w:val="005526FE"/>
    <w:pPr>
      <w:spacing w:after="120"/>
    </w:pPr>
    <w:rPr>
      <w:sz w:val="16"/>
    </w:rPr>
  </w:style>
  <w:style w:type="character" w:customStyle="1" w:styleId="BodyText3Char">
    <w:name w:val="Body Text 3 Char"/>
    <w:basedOn w:val="DefaultParagraphFont"/>
    <w:link w:val="BodyText3"/>
    <w:rsid w:val="00D43BED"/>
    <w:rPr>
      <w:rFonts w:ascii="Arial" w:hAnsi="Arial"/>
      <w:sz w:val="16"/>
      <w:lang w:eastAsia="en-US"/>
    </w:rPr>
  </w:style>
  <w:style w:type="paragraph" w:styleId="BodyTextFirstIndent">
    <w:name w:val="Body Text First Indent"/>
    <w:basedOn w:val="BodyText"/>
    <w:link w:val="BodyTextFirstIndentChar"/>
    <w:rsid w:val="005526FE"/>
    <w:pPr>
      <w:ind w:firstLine="210"/>
    </w:pPr>
  </w:style>
  <w:style w:type="character" w:customStyle="1" w:styleId="BodyTextChar">
    <w:name w:val="Body Text Char"/>
    <w:basedOn w:val="DefaultParagraphFont"/>
    <w:link w:val="BodyText"/>
    <w:rsid w:val="00D43BED"/>
    <w:rPr>
      <w:rFonts w:ascii="Arial" w:hAnsi="Arial" w:cs="Arial"/>
      <w:sz w:val="22"/>
      <w:szCs w:val="22"/>
      <w:lang w:eastAsia="en-US"/>
    </w:rPr>
  </w:style>
  <w:style w:type="character" w:customStyle="1" w:styleId="BodyTextFirstIndentChar">
    <w:name w:val="Body Text First Indent Char"/>
    <w:basedOn w:val="BodyTextChar"/>
    <w:link w:val="BodyTextFirstIndent"/>
    <w:rsid w:val="00D43BED"/>
    <w:rPr>
      <w:rFonts w:ascii="Arial" w:hAnsi="Arial" w:cs="Arial"/>
      <w:sz w:val="22"/>
      <w:szCs w:val="22"/>
      <w:lang w:eastAsia="en-US"/>
    </w:rPr>
  </w:style>
  <w:style w:type="paragraph" w:styleId="BodyTextIndent">
    <w:name w:val="Body Text Indent"/>
    <w:basedOn w:val="Normal"/>
    <w:link w:val="BodyTextIndentChar"/>
    <w:rsid w:val="005526FE"/>
    <w:pPr>
      <w:spacing w:after="120"/>
      <w:ind w:left="360"/>
    </w:pPr>
  </w:style>
  <w:style w:type="character" w:customStyle="1" w:styleId="BodyTextIndentChar">
    <w:name w:val="Body Text Indent Char"/>
    <w:basedOn w:val="DefaultParagraphFont"/>
    <w:link w:val="BodyTextIndent"/>
    <w:rsid w:val="00D43BED"/>
    <w:rPr>
      <w:rFonts w:ascii="Arial" w:hAnsi="Arial"/>
      <w:sz w:val="22"/>
      <w:lang w:eastAsia="en-US"/>
    </w:rPr>
  </w:style>
  <w:style w:type="paragraph" w:styleId="BodyTextFirstIndent2">
    <w:name w:val="Body Text First Indent 2"/>
    <w:basedOn w:val="BodyTextIndent"/>
    <w:link w:val="BodyTextFirstIndent2Char"/>
    <w:rsid w:val="005526FE"/>
    <w:pPr>
      <w:ind w:firstLine="210"/>
    </w:pPr>
  </w:style>
  <w:style w:type="character" w:customStyle="1" w:styleId="BodyTextFirstIndent2Char">
    <w:name w:val="Body Text First Indent 2 Char"/>
    <w:basedOn w:val="BodyTextIndentChar"/>
    <w:link w:val="BodyTextFirstIndent2"/>
    <w:rsid w:val="00D43BED"/>
    <w:rPr>
      <w:rFonts w:ascii="Arial" w:hAnsi="Arial"/>
      <w:sz w:val="22"/>
      <w:lang w:eastAsia="en-US"/>
    </w:rPr>
  </w:style>
  <w:style w:type="paragraph" w:styleId="BodyTextIndent2">
    <w:name w:val="Body Text Indent 2"/>
    <w:basedOn w:val="Normal"/>
    <w:link w:val="BodyTextIndent2Char"/>
    <w:rsid w:val="005526FE"/>
    <w:pPr>
      <w:spacing w:after="120" w:line="480" w:lineRule="auto"/>
      <w:ind w:left="360"/>
    </w:pPr>
  </w:style>
  <w:style w:type="character" w:customStyle="1" w:styleId="BodyTextIndent2Char">
    <w:name w:val="Body Text Indent 2 Char"/>
    <w:basedOn w:val="DefaultParagraphFont"/>
    <w:link w:val="BodyTextIndent2"/>
    <w:rsid w:val="00D43BED"/>
    <w:rPr>
      <w:rFonts w:ascii="Arial" w:hAnsi="Arial"/>
      <w:sz w:val="22"/>
      <w:lang w:eastAsia="en-US"/>
    </w:rPr>
  </w:style>
  <w:style w:type="paragraph" w:styleId="BodyTextIndent3">
    <w:name w:val="Body Text Indent 3"/>
    <w:basedOn w:val="Normal"/>
    <w:link w:val="BodyTextIndent3Char"/>
    <w:rsid w:val="005526FE"/>
    <w:pPr>
      <w:spacing w:after="120"/>
      <w:ind w:left="360"/>
    </w:pPr>
    <w:rPr>
      <w:sz w:val="16"/>
    </w:rPr>
  </w:style>
  <w:style w:type="character" w:customStyle="1" w:styleId="BodyTextIndent3Char">
    <w:name w:val="Body Text Indent 3 Char"/>
    <w:basedOn w:val="DefaultParagraphFont"/>
    <w:link w:val="BodyTextIndent3"/>
    <w:rsid w:val="00D43BED"/>
    <w:rPr>
      <w:rFonts w:ascii="Arial" w:hAnsi="Arial"/>
      <w:sz w:val="16"/>
      <w:lang w:eastAsia="en-US"/>
    </w:rPr>
  </w:style>
  <w:style w:type="paragraph" w:styleId="NormalIndent">
    <w:name w:val="Normal Indent"/>
    <w:basedOn w:val="Normal"/>
    <w:rsid w:val="005526FE"/>
    <w:pPr>
      <w:ind w:left="720"/>
    </w:pPr>
  </w:style>
  <w:style w:type="paragraph" w:styleId="CommentSubject">
    <w:name w:val="annotation subject"/>
    <w:basedOn w:val="CommentText"/>
    <w:next w:val="CommentText"/>
    <w:link w:val="CommentSubjectChar"/>
    <w:uiPriority w:val="99"/>
    <w:semiHidden/>
    <w:unhideWhenUsed/>
    <w:rsid w:val="00073F03"/>
    <w:rPr>
      <w:b/>
      <w:bCs/>
    </w:rPr>
  </w:style>
  <w:style w:type="character" w:customStyle="1" w:styleId="CommentTextChar">
    <w:name w:val="Comment Text Char"/>
    <w:basedOn w:val="DefaultParagraphFont"/>
    <w:link w:val="CommentText"/>
    <w:semiHidden/>
    <w:rsid w:val="00073F03"/>
    <w:rPr>
      <w:rFonts w:ascii="Arial" w:hAnsi="Arial"/>
      <w:lang w:eastAsia="en-US"/>
    </w:rPr>
  </w:style>
  <w:style w:type="character" w:customStyle="1" w:styleId="CommentSubjectChar">
    <w:name w:val="Comment Subject Char"/>
    <w:basedOn w:val="CommentTextChar"/>
    <w:link w:val="CommentSubject"/>
    <w:uiPriority w:val="99"/>
    <w:semiHidden/>
    <w:rsid w:val="00073F03"/>
    <w:rPr>
      <w:rFonts w:ascii="Arial" w:hAnsi="Arial"/>
      <w:b/>
      <w:bCs/>
      <w:lang w:eastAsia="en-US"/>
    </w:rPr>
  </w:style>
</w:styles>
</file>

<file path=word/webSettings.xml><?xml version="1.0" encoding="utf-8"?>
<w:webSettings xmlns:r="http://schemas.openxmlformats.org/officeDocument/2006/relationships" xmlns:w="http://schemas.openxmlformats.org/wordprocessingml/2006/main">
  <w:divs>
    <w:div w:id="103576067">
      <w:bodyDiv w:val="1"/>
      <w:marLeft w:val="0"/>
      <w:marRight w:val="0"/>
      <w:marTop w:val="0"/>
      <w:marBottom w:val="0"/>
      <w:divBdr>
        <w:top w:val="none" w:sz="0" w:space="0" w:color="auto"/>
        <w:left w:val="none" w:sz="0" w:space="0" w:color="auto"/>
        <w:bottom w:val="none" w:sz="0" w:space="0" w:color="auto"/>
        <w:right w:val="none" w:sz="0" w:space="0" w:color="auto"/>
      </w:divBdr>
    </w:div>
    <w:div w:id="196629699">
      <w:bodyDiv w:val="1"/>
      <w:marLeft w:val="0"/>
      <w:marRight w:val="0"/>
      <w:marTop w:val="0"/>
      <w:marBottom w:val="0"/>
      <w:divBdr>
        <w:top w:val="none" w:sz="0" w:space="0" w:color="auto"/>
        <w:left w:val="none" w:sz="0" w:space="0" w:color="auto"/>
        <w:bottom w:val="none" w:sz="0" w:space="0" w:color="auto"/>
        <w:right w:val="none" w:sz="0" w:space="0" w:color="auto"/>
      </w:divBdr>
    </w:div>
    <w:div w:id="387605178">
      <w:bodyDiv w:val="1"/>
      <w:marLeft w:val="0"/>
      <w:marRight w:val="0"/>
      <w:marTop w:val="0"/>
      <w:marBottom w:val="0"/>
      <w:divBdr>
        <w:top w:val="none" w:sz="0" w:space="0" w:color="auto"/>
        <w:left w:val="none" w:sz="0" w:space="0" w:color="auto"/>
        <w:bottom w:val="none" w:sz="0" w:space="0" w:color="auto"/>
        <w:right w:val="none" w:sz="0" w:space="0" w:color="auto"/>
      </w:divBdr>
    </w:div>
    <w:div w:id="538398705">
      <w:bodyDiv w:val="1"/>
      <w:marLeft w:val="0"/>
      <w:marRight w:val="0"/>
      <w:marTop w:val="0"/>
      <w:marBottom w:val="0"/>
      <w:divBdr>
        <w:top w:val="none" w:sz="0" w:space="0" w:color="auto"/>
        <w:left w:val="none" w:sz="0" w:space="0" w:color="auto"/>
        <w:bottom w:val="none" w:sz="0" w:space="0" w:color="auto"/>
        <w:right w:val="none" w:sz="0" w:space="0" w:color="auto"/>
      </w:divBdr>
    </w:div>
    <w:div w:id="1076174191">
      <w:bodyDiv w:val="1"/>
      <w:marLeft w:val="0"/>
      <w:marRight w:val="0"/>
      <w:marTop w:val="0"/>
      <w:marBottom w:val="0"/>
      <w:divBdr>
        <w:top w:val="none" w:sz="0" w:space="0" w:color="auto"/>
        <w:left w:val="none" w:sz="0" w:space="0" w:color="auto"/>
        <w:bottom w:val="none" w:sz="0" w:space="0" w:color="auto"/>
        <w:right w:val="none" w:sz="0" w:space="0" w:color="auto"/>
      </w:divBdr>
    </w:div>
    <w:div w:id="1086803207">
      <w:bodyDiv w:val="1"/>
      <w:marLeft w:val="0"/>
      <w:marRight w:val="0"/>
      <w:marTop w:val="0"/>
      <w:marBottom w:val="0"/>
      <w:divBdr>
        <w:top w:val="none" w:sz="0" w:space="0" w:color="auto"/>
        <w:left w:val="none" w:sz="0" w:space="0" w:color="auto"/>
        <w:bottom w:val="none" w:sz="0" w:space="0" w:color="auto"/>
        <w:right w:val="none" w:sz="0" w:space="0" w:color="auto"/>
      </w:divBdr>
    </w:div>
    <w:div w:id="1190218686">
      <w:bodyDiv w:val="1"/>
      <w:marLeft w:val="0"/>
      <w:marRight w:val="0"/>
      <w:marTop w:val="0"/>
      <w:marBottom w:val="0"/>
      <w:divBdr>
        <w:top w:val="none" w:sz="0" w:space="0" w:color="auto"/>
        <w:left w:val="none" w:sz="0" w:space="0" w:color="auto"/>
        <w:bottom w:val="none" w:sz="0" w:space="0" w:color="auto"/>
        <w:right w:val="none" w:sz="0" w:space="0" w:color="auto"/>
      </w:divBdr>
    </w:div>
    <w:div w:id="1229344794">
      <w:bodyDiv w:val="1"/>
      <w:marLeft w:val="0"/>
      <w:marRight w:val="0"/>
      <w:marTop w:val="0"/>
      <w:marBottom w:val="0"/>
      <w:divBdr>
        <w:top w:val="none" w:sz="0" w:space="0" w:color="auto"/>
        <w:left w:val="none" w:sz="0" w:space="0" w:color="auto"/>
        <w:bottom w:val="none" w:sz="0" w:space="0" w:color="auto"/>
        <w:right w:val="none" w:sz="0" w:space="0" w:color="auto"/>
      </w:divBdr>
    </w:div>
    <w:div w:id="1261833948">
      <w:bodyDiv w:val="1"/>
      <w:marLeft w:val="0"/>
      <w:marRight w:val="0"/>
      <w:marTop w:val="0"/>
      <w:marBottom w:val="0"/>
      <w:divBdr>
        <w:top w:val="none" w:sz="0" w:space="0" w:color="auto"/>
        <w:left w:val="none" w:sz="0" w:space="0" w:color="auto"/>
        <w:bottom w:val="none" w:sz="0" w:space="0" w:color="auto"/>
        <w:right w:val="none" w:sz="0" w:space="0" w:color="auto"/>
      </w:divBdr>
    </w:div>
    <w:div w:id="1369719936">
      <w:bodyDiv w:val="1"/>
      <w:marLeft w:val="0"/>
      <w:marRight w:val="0"/>
      <w:marTop w:val="0"/>
      <w:marBottom w:val="0"/>
      <w:divBdr>
        <w:top w:val="none" w:sz="0" w:space="0" w:color="auto"/>
        <w:left w:val="none" w:sz="0" w:space="0" w:color="auto"/>
        <w:bottom w:val="none" w:sz="0" w:space="0" w:color="auto"/>
        <w:right w:val="none" w:sz="0" w:space="0" w:color="auto"/>
      </w:divBdr>
    </w:div>
    <w:div w:id="1385791176">
      <w:bodyDiv w:val="1"/>
      <w:marLeft w:val="0"/>
      <w:marRight w:val="0"/>
      <w:marTop w:val="0"/>
      <w:marBottom w:val="0"/>
      <w:divBdr>
        <w:top w:val="none" w:sz="0" w:space="0" w:color="auto"/>
        <w:left w:val="none" w:sz="0" w:space="0" w:color="auto"/>
        <w:bottom w:val="none" w:sz="0" w:space="0" w:color="auto"/>
        <w:right w:val="none" w:sz="0" w:space="0" w:color="auto"/>
      </w:divBdr>
    </w:div>
    <w:div w:id="1414623619">
      <w:bodyDiv w:val="1"/>
      <w:marLeft w:val="0"/>
      <w:marRight w:val="0"/>
      <w:marTop w:val="0"/>
      <w:marBottom w:val="0"/>
      <w:divBdr>
        <w:top w:val="none" w:sz="0" w:space="0" w:color="auto"/>
        <w:left w:val="none" w:sz="0" w:space="0" w:color="auto"/>
        <w:bottom w:val="none" w:sz="0" w:space="0" w:color="auto"/>
        <w:right w:val="none" w:sz="0" w:space="0" w:color="auto"/>
      </w:divBdr>
    </w:div>
    <w:div w:id="1445881797">
      <w:bodyDiv w:val="1"/>
      <w:marLeft w:val="0"/>
      <w:marRight w:val="0"/>
      <w:marTop w:val="0"/>
      <w:marBottom w:val="0"/>
      <w:divBdr>
        <w:top w:val="none" w:sz="0" w:space="0" w:color="auto"/>
        <w:left w:val="none" w:sz="0" w:space="0" w:color="auto"/>
        <w:bottom w:val="none" w:sz="0" w:space="0" w:color="auto"/>
        <w:right w:val="none" w:sz="0" w:space="0" w:color="auto"/>
      </w:divBdr>
    </w:div>
    <w:div w:id="1474523859">
      <w:bodyDiv w:val="1"/>
      <w:marLeft w:val="0"/>
      <w:marRight w:val="0"/>
      <w:marTop w:val="0"/>
      <w:marBottom w:val="0"/>
      <w:divBdr>
        <w:top w:val="none" w:sz="0" w:space="0" w:color="auto"/>
        <w:left w:val="none" w:sz="0" w:space="0" w:color="auto"/>
        <w:bottom w:val="none" w:sz="0" w:space="0" w:color="auto"/>
        <w:right w:val="none" w:sz="0" w:space="0" w:color="auto"/>
      </w:divBdr>
    </w:div>
    <w:div w:id="1562715851">
      <w:bodyDiv w:val="1"/>
      <w:marLeft w:val="0"/>
      <w:marRight w:val="0"/>
      <w:marTop w:val="0"/>
      <w:marBottom w:val="0"/>
      <w:divBdr>
        <w:top w:val="none" w:sz="0" w:space="0" w:color="auto"/>
        <w:left w:val="none" w:sz="0" w:space="0" w:color="auto"/>
        <w:bottom w:val="none" w:sz="0" w:space="0" w:color="auto"/>
        <w:right w:val="none" w:sz="0" w:space="0" w:color="auto"/>
      </w:divBdr>
    </w:div>
    <w:div w:id="1565947815">
      <w:bodyDiv w:val="1"/>
      <w:marLeft w:val="0"/>
      <w:marRight w:val="0"/>
      <w:marTop w:val="0"/>
      <w:marBottom w:val="0"/>
      <w:divBdr>
        <w:top w:val="none" w:sz="0" w:space="0" w:color="auto"/>
        <w:left w:val="none" w:sz="0" w:space="0" w:color="auto"/>
        <w:bottom w:val="none" w:sz="0" w:space="0" w:color="auto"/>
        <w:right w:val="none" w:sz="0" w:space="0" w:color="auto"/>
      </w:divBdr>
    </w:div>
    <w:div w:id="1569923764">
      <w:bodyDiv w:val="1"/>
      <w:marLeft w:val="0"/>
      <w:marRight w:val="0"/>
      <w:marTop w:val="0"/>
      <w:marBottom w:val="0"/>
      <w:divBdr>
        <w:top w:val="none" w:sz="0" w:space="0" w:color="auto"/>
        <w:left w:val="none" w:sz="0" w:space="0" w:color="auto"/>
        <w:bottom w:val="none" w:sz="0" w:space="0" w:color="auto"/>
        <w:right w:val="none" w:sz="0" w:space="0" w:color="auto"/>
      </w:divBdr>
    </w:div>
    <w:div w:id="1742675491">
      <w:bodyDiv w:val="1"/>
      <w:marLeft w:val="0"/>
      <w:marRight w:val="0"/>
      <w:marTop w:val="0"/>
      <w:marBottom w:val="0"/>
      <w:divBdr>
        <w:top w:val="none" w:sz="0" w:space="0" w:color="auto"/>
        <w:left w:val="none" w:sz="0" w:space="0" w:color="auto"/>
        <w:bottom w:val="none" w:sz="0" w:space="0" w:color="auto"/>
        <w:right w:val="none" w:sz="0" w:space="0" w:color="auto"/>
      </w:divBdr>
    </w:div>
    <w:div w:id="2013095219">
      <w:bodyDiv w:val="1"/>
      <w:marLeft w:val="0"/>
      <w:marRight w:val="0"/>
      <w:marTop w:val="0"/>
      <w:marBottom w:val="0"/>
      <w:divBdr>
        <w:top w:val="none" w:sz="0" w:space="0" w:color="auto"/>
        <w:left w:val="none" w:sz="0" w:space="0" w:color="auto"/>
        <w:bottom w:val="none" w:sz="0" w:space="0" w:color="auto"/>
        <w:right w:val="none" w:sz="0" w:space="0" w:color="auto"/>
      </w:divBdr>
    </w:div>
    <w:div w:id="209828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07/relationships/stylesWithEffects" Target="stylesWithEffects.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L:\COMMON\Templates\2011%20Templates\AMEC%20Report%20Template%20-%20No%20Cover%20Letter_No%20Log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F50E19EAE54D46919A29A2FCD7C09E" ma:contentTypeVersion="0" ma:contentTypeDescription="Create a new document." ma:contentTypeScope="" ma:versionID="c86bd1b4bd9ca60b64034d8b86c74ad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EA479C-F4AF-477E-A3DA-DD5353404F83}"/>
</file>

<file path=customXml/itemProps2.xml><?xml version="1.0" encoding="utf-8"?>
<ds:datastoreItem xmlns:ds="http://schemas.openxmlformats.org/officeDocument/2006/customXml" ds:itemID="{DDB414BC-E732-4506-922B-9D0B7B2B4D76}"/>
</file>

<file path=customXml/itemProps3.xml><?xml version="1.0" encoding="utf-8"?>
<ds:datastoreItem xmlns:ds="http://schemas.openxmlformats.org/officeDocument/2006/customXml" ds:itemID="{9E1D6CF1-CF45-4729-86F5-BCC006632686}"/>
</file>

<file path=customXml/itemProps4.xml><?xml version="1.0" encoding="utf-8"?>
<ds:datastoreItem xmlns:ds="http://schemas.openxmlformats.org/officeDocument/2006/customXml" ds:itemID="{EC683E36-FE5B-48BA-B795-060F54FA10B5}"/>
</file>

<file path=docProps/app.xml><?xml version="1.0" encoding="utf-8"?>
<Properties xmlns="http://schemas.openxmlformats.org/officeDocument/2006/extended-properties" xmlns:vt="http://schemas.openxmlformats.org/officeDocument/2006/docPropsVTypes">
  <Template>AMEC Report Template - No Cover Letter_No Logo.dot</Template>
  <TotalTime>7</TotalTime>
  <Pages>34</Pages>
  <Words>12155</Words>
  <Characters>73444</Characters>
  <Application>Microsoft Office Word</Application>
  <DocSecurity>0</DocSecurity>
  <Lines>612</Lines>
  <Paragraphs>170</Paragraphs>
  <ScaleCrop>false</ScaleCrop>
  <HeadingPairs>
    <vt:vector size="2" baseType="variant">
      <vt:variant>
        <vt:lpstr>Title</vt:lpstr>
      </vt:variant>
      <vt:variant>
        <vt:i4>1</vt:i4>
      </vt:variant>
    </vt:vector>
  </HeadingPairs>
  <TitlesOfParts>
    <vt:vector size="1" baseType="lpstr">
      <vt:lpstr>AMEC Memo Template</vt:lpstr>
    </vt:vector>
  </TitlesOfParts>
  <Company>RCN Consulting</Company>
  <LinksUpToDate>false</LinksUpToDate>
  <CharactersWithSpaces>85429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AMEC Memo Template</dc:title>
  <dc:creator>Shane Magnusson</dc:creator>
  <dc:description>For support contact:_x000d_
604.444.4277 or_x000d_
rcnconsulting@telus.net</dc:description>
  <cp:lastModifiedBy>Renata Wood</cp:lastModifiedBy>
  <cp:revision>3</cp:revision>
  <cp:lastPrinted>2014-04-03T17:56:00Z</cp:lastPrinted>
  <dcterms:created xsi:type="dcterms:W3CDTF">2014-04-03T17:58:00Z</dcterms:created>
  <dcterms:modified xsi:type="dcterms:W3CDTF">2014-04-03T19:19:00Z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0x01010077F50E19EAE54D46919A29A2FCD7C09E</vt:lpwstr>
  </property>
</Properties>
</file>