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019" w:rsidRPr="001C6D9B" w:rsidRDefault="00265019" w:rsidP="00265019">
      <w:pPr>
        <w:shd w:val="clear" w:color="auto" w:fill="FFFFFF"/>
        <w:spacing w:before="100" w:beforeAutospacing="1" w:after="100" w:afterAutospacing="1" w:line="240" w:lineRule="auto"/>
        <w:rPr>
          <w:rFonts w:ascii="Verdana" w:eastAsia="Times New Roman" w:hAnsi="Verdana" w:cs="Times New Roman"/>
          <w:b/>
          <w:bCs/>
          <w:color w:val="000000"/>
          <w:sz w:val="18"/>
          <w:szCs w:val="27"/>
          <w:lang w:eastAsia="en-CA"/>
        </w:rPr>
      </w:pPr>
      <w:r w:rsidRPr="001C6D9B">
        <w:rPr>
          <w:rFonts w:ascii="Verdana" w:eastAsia="Times New Roman" w:hAnsi="Verdana" w:cs="Times New Roman"/>
          <w:b/>
          <w:bCs/>
          <w:color w:val="000000"/>
          <w:sz w:val="18"/>
          <w:szCs w:val="27"/>
          <w:lang w:eastAsia="en-CA"/>
        </w:rPr>
        <w:t>PRELIMINARY - U.S. Geological Survey Certificate of Analysis</w:t>
      </w:r>
    </w:p>
    <w:p w:rsidR="00265019" w:rsidRPr="001C6D9B" w:rsidRDefault="00265019" w:rsidP="00265019">
      <w:pPr>
        <w:shd w:val="clear" w:color="auto" w:fill="FFFFFF"/>
        <w:spacing w:after="0" w:line="240" w:lineRule="auto"/>
        <w:outlineLvl w:val="0"/>
        <w:rPr>
          <w:rFonts w:ascii="Verdana" w:eastAsia="Times New Roman" w:hAnsi="Verdana" w:cs="Times New Roman"/>
          <w:b/>
          <w:bCs/>
          <w:color w:val="1E4D2B"/>
          <w:kern w:val="36"/>
          <w:szCs w:val="36"/>
          <w:lang w:eastAsia="en-CA"/>
        </w:rPr>
      </w:pPr>
      <w:r w:rsidRPr="001C6D9B">
        <w:rPr>
          <w:rFonts w:ascii="Verdana" w:eastAsia="Times New Roman" w:hAnsi="Verdana" w:cs="Times New Roman"/>
          <w:b/>
          <w:bCs/>
          <w:color w:val="1E4D2B"/>
          <w:kern w:val="36"/>
          <w:szCs w:val="36"/>
          <w:lang w:eastAsia="en-CA"/>
        </w:rPr>
        <w:t xml:space="preserve">Granodiorite, Silver </w:t>
      </w:r>
      <w:proofErr w:type="spellStart"/>
      <w:r w:rsidRPr="001C6D9B">
        <w:rPr>
          <w:rFonts w:ascii="Verdana" w:eastAsia="Times New Roman" w:hAnsi="Verdana" w:cs="Times New Roman"/>
          <w:b/>
          <w:bCs/>
          <w:color w:val="1E4D2B"/>
          <w:kern w:val="36"/>
          <w:szCs w:val="36"/>
          <w:lang w:eastAsia="en-CA"/>
        </w:rPr>
        <w:t>Plume</w:t>
      </w:r>
      <w:proofErr w:type="gramStart"/>
      <w:r w:rsidRPr="001C6D9B">
        <w:rPr>
          <w:rFonts w:ascii="Verdana" w:eastAsia="Times New Roman" w:hAnsi="Verdana" w:cs="Times New Roman"/>
          <w:b/>
          <w:bCs/>
          <w:color w:val="1E4D2B"/>
          <w:kern w:val="36"/>
          <w:szCs w:val="36"/>
          <w:lang w:eastAsia="en-CA"/>
        </w:rPr>
        <w:t>,Colorado</w:t>
      </w:r>
      <w:proofErr w:type="spellEnd"/>
      <w:proofErr w:type="gramEnd"/>
      <w:r w:rsidRPr="001C6D9B">
        <w:rPr>
          <w:rFonts w:ascii="Verdana" w:eastAsia="Times New Roman" w:hAnsi="Verdana" w:cs="Times New Roman"/>
          <w:b/>
          <w:bCs/>
          <w:color w:val="1E4D2B"/>
          <w:kern w:val="36"/>
          <w:szCs w:val="36"/>
          <w:lang w:eastAsia="en-CA"/>
        </w:rPr>
        <w:t>, GSP-2</w:t>
      </w:r>
    </w:p>
    <w:p w:rsidR="00265019" w:rsidRPr="001C6D9B" w:rsidRDefault="00265019" w:rsidP="00265019">
      <w:pPr>
        <w:shd w:val="clear" w:color="auto" w:fill="FFFFFF"/>
        <w:spacing w:before="100" w:beforeAutospacing="1" w:after="100" w:afterAutospacing="1" w:line="240" w:lineRule="auto"/>
        <w:rPr>
          <w:rFonts w:ascii="Verdana" w:eastAsia="Times New Roman" w:hAnsi="Verdana" w:cs="Times New Roman"/>
          <w:color w:val="000000"/>
          <w:sz w:val="18"/>
          <w:szCs w:val="27"/>
          <w:lang w:eastAsia="en-CA"/>
        </w:rPr>
      </w:pPr>
      <w:r w:rsidRPr="001C6D9B">
        <w:rPr>
          <w:rFonts w:ascii="Verdana" w:eastAsia="Times New Roman" w:hAnsi="Verdana" w:cs="Times New Roman"/>
          <w:color w:val="000000"/>
          <w:sz w:val="18"/>
          <w:szCs w:val="27"/>
          <w:lang w:eastAsia="en-CA"/>
        </w:rPr>
        <w:t xml:space="preserve">Material used in the preparation of GSP-2 was collected by the U.S. Geological Survey, from the Silver Plume Quarry, which is located approximately 800 meters west of Silver Plume, Colorado. This is same location used to provide material for GSP-1. GSP-2 is a medium grained </w:t>
      </w:r>
      <w:proofErr w:type="spellStart"/>
      <w:r w:rsidRPr="001C6D9B">
        <w:rPr>
          <w:rFonts w:ascii="Verdana" w:eastAsia="Times New Roman" w:hAnsi="Verdana" w:cs="Times New Roman"/>
          <w:color w:val="000000"/>
          <w:sz w:val="18"/>
          <w:szCs w:val="27"/>
          <w:lang w:eastAsia="en-CA"/>
        </w:rPr>
        <w:t>hypidiomophic</w:t>
      </w:r>
      <w:proofErr w:type="spellEnd"/>
      <w:r w:rsidRPr="001C6D9B">
        <w:rPr>
          <w:rFonts w:ascii="Verdana" w:eastAsia="Times New Roman" w:hAnsi="Verdana" w:cs="Times New Roman"/>
          <w:color w:val="000000"/>
          <w:sz w:val="18"/>
          <w:szCs w:val="27"/>
          <w:lang w:eastAsia="en-CA"/>
        </w:rPr>
        <w:t>- granular rock consisting essentially of quartz, plagioclase, microcline, biotite, and muscovite. Details of the collection, preparation, and testing are available (Wilson, S.A., 1998).</w:t>
      </w:r>
    </w:p>
    <w:p w:rsidR="00265019" w:rsidRDefault="00265019" w:rsidP="00265019">
      <w:pPr>
        <w:shd w:val="clear" w:color="auto" w:fill="FFFFFF"/>
        <w:spacing w:before="100" w:beforeAutospacing="1" w:after="100" w:afterAutospacing="1" w:line="240" w:lineRule="auto"/>
        <w:rPr>
          <w:rFonts w:ascii="Verdana" w:eastAsia="Times New Roman" w:hAnsi="Verdana" w:cs="Times New Roman"/>
          <w:color w:val="000000"/>
          <w:sz w:val="18"/>
          <w:szCs w:val="27"/>
          <w:lang w:eastAsia="en-CA"/>
        </w:rPr>
      </w:pPr>
      <w:r w:rsidRPr="001C6D9B">
        <w:rPr>
          <w:rFonts w:ascii="Verdana" w:eastAsia="Times New Roman" w:hAnsi="Verdana" w:cs="Times New Roman"/>
          <w:color w:val="000000"/>
          <w:sz w:val="18"/>
          <w:szCs w:val="27"/>
          <w:lang w:eastAsia="en-CA"/>
        </w:rPr>
        <w:t>Element concentrations were determined in a round robin study involving 20 international laboratories. Recommended values are listed when analytical results provided by three independent laboratories using a minimum of three independent analytical procedures are in statistical agreement. Information values with standard deviations are listed when at least four independent laboratories using two independent analytical procedures have provided information. Information values without standard deviations represent information from a single laboratory or analytical procedure.</w:t>
      </w:r>
    </w:p>
    <w:p w:rsidR="00265019" w:rsidRPr="001C6D9B" w:rsidRDefault="00265019" w:rsidP="00265019">
      <w:pPr>
        <w:shd w:val="clear" w:color="auto" w:fill="FFFFFF"/>
        <w:spacing w:before="100" w:beforeAutospacing="1" w:after="100" w:afterAutospacing="1" w:line="240" w:lineRule="auto"/>
        <w:rPr>
          <w:rFonts w:ascii="Verdana" w:eastAsia="Times New Roman" w:hAnsi="Verdana" w:cs="Times New Roman"/>
          <w:color w:val="000000"/>
          <w:sz w:val="18"/>
          <w:szCs w:val="27"/>
          <w:lang w:eastAsia="en-CA"/>
        </w:rPr>
      </w:pPr>
      <w:r w:rsidRPr="008345AF">
        <w:rPr>
          <w:rFonts w:ascii="Times New Roman" w:eastAsia="Times New Roman" w:hAnsi="Times New Roman" w:cs="Times New Roman"/>
          <w:sz w:val="16"/>
          <w:szCs w:val="24"/>
          <w:lang w:eastAsia="en-CA"/>
        </w:rPr>
        <w:pict>
          <v:rect id="_x0000_i1025" style="width:0;height:1.5pt" o:hralign="center" o:hrstd="t" o:hrnoshade="t" o:hr="t" fillcolor="black" stroked="f"/>
        </w:pict>
      </w:r>
    </w:p>
    <w:p w:rsidR="00265019" w:rsidRPr="001C6D9B" w:rsidRDefault="00265019" w:rsidP="00265019">
      <w:pPr>
        <w:shd w:val="clear" w:color="auto" w:fill="FFFFFF"/>
        <w:spacing w:before="450" w:after="150" w:line="240" w:lineRule="auto"/>
        <w:outlineLvl w:val="1"/>
        <w:rPr>
          <w:rFonts w:ascii="Verdana" w:eastAsia="Times New Roman" w:hAnsi="Verdana" w:cs="Times New Roman"/>
          <w:b/>
          <w:bCs/>
          <w:color w:val="1E4D2B"/>
          <w:sz w:val="20"/>
          <w:szCs w:val="31"/>
          <w:lang w:eastAsia="en-CA"/>
        </w:rPr>
      </w:pPr>
      <w:r w:rsidRPr="001C6D9B">
        <w:rPr>
          <w:rFonts w:ascii="Verdana" w:eastAsia="Times New Roman" w:hAnsi="Verdana" w:cs="Times New Roman"/>
          <w:b/>
          <w:bCs/>
          <w:color w:val="1E4D2B"/>
          <w:sz w:val="20"/>
          <w:szCs w:val="31"/>
          <w:lang w:eastAsia="en-CA"/>
        </w:rPr>
        <w:t>Recommended Values</w:t>
      </w:r>
    </w:p>
    <w:tbl>
      <w:tblPr>
        <w:tblW w:w="3750" w:type="pct"/>
        <w:tblCellSpacing w:w="0" w:type="dxa"/>
        <w:tblBorders>
          <w:top w:val="outset" w:sz="6" w:space="0" w:color="1E4D2B"/>
          <w:left w:val="outset" w:sz="6" w:space="0" w:color="1E4D2B"/>
          <w:bottom w:val="outset" w:sz="6" w:space="0" w:color="1E4D2B"/>
          <w:right w:val="outset" w:sz="6" w:space="0" w:color="1E4D2B"/>
        </w:tblBorders>
        <w:shd w:val="clear" w:color="auto" w:fill="FFFFFF"/>
        <w:tblCellMar>
          <w:top w:w="45" w:type="dxa"/>
          <w:left w:w="45" w:type="dxa"/>
          <w:bottom w:w="45" w:type="dxa"/>
          <w:right w:w="45" w:type="dxa"/>
        </w:tblCellMar>
        <w:tblLook w:val="04A0" w:firstRow="1" w:lastRow="0" w:firstColumn="1" w:lastColumn="0" w:noHBand="0" w:noVBand="1"/>
        <w:tblDescription w:val="Table shows weight percents of selected elements and oxides present in the reference material."/>
      </w:tblPr>
      <w:tblGrid>
        <w:gridCol w:w="1122"/>
        <w:gridCol w:w="1122"/>
        <w:gridCol w:w="1121"/>
        <w:gridCol w:w="280"/>
        <w:gridCol w:w="1121"/>
        <w:gridCol w:w="1121"/>
        <w:gridCol w:w="1121"/>
      </w:tblGrid>
      <w:tr w:rsidR="00265019" w:rsidRPr="001C6D9B" w:rsidTr="0045049F">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r w:rsidRPr="001C6D9B">
              <w:rPr>
                <w:rFonts w:ascii="Verdana" w:eastAsia="Times New Roman" w:hAnsi="Verdana" w:cs="Times New Roman"/>
                <w:b/>
                <w:bCs/>
                <w:color w:val="000000"/>
                <w:sz w:val="16"/>
                <w:szCs w:val="24"/>
                <w:lang w:eastAsia="en-CA"/>
              </w:rPr>
              <w:t>Element</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roofErr w:type="spellStart"/>
            <w:r w:rsidRPr="001C6D9B">
              <w:rPr>
                <w:rFonts w:ascii="Verdana" w:eastAsia="Times New Roman" w:hAnsi="Verdana" w:cs="Times New Roman"/>
                <w:b/>
                <w:bCs/>
                <w:color w:val="000000"/>
                <w:sz w:val="16"/>
                <w:szCs w:val="24"/>
                <w:lang w:eastAsia="en-CA"/>
              </w:rPr>
              <w:t>Wt</w:t>
            </w:r>
            <w:proofErr w:type="spellEnd"/>
            <w:r w:rsidRPr="001C6D9B">
              <w:rPr>
                <w:rFonts w:ascii="Verdana" w:eastAsia="Times New Roman" w:hAnsi="Verdana" w:cs="Times New Roman"/>
                <w:b/>
                <w:bCs/>
                <w:color w:val="000000"/>
                <w:sz w:val="16"/>
                <w:szCs w:val="24"/>
                <w:lang w:eastAsia="en-CA"/>
              </w:rPr>
              <w:t xml:space="preserve"> %</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r w:rsidRPr="001C6D9B">
              <w:rPr>
                <w:rFonts w:ascii="Verdana" w:eastAsia="Times New Roman" w:hAnsi="Verdana" w:cs="Times New Roman"/>
                <w:b/>
                <w:bCs/>
                <w:color w:val="000000"/>
                <w:sz w:val="16"/>
                <w:szCs w:val="24"/>
                <w:lang w:eastAsia="en-CA"/>
              </w:rPr>
              <w:t>±</w:t>
            </w:r>
          </w:p>
        </w:tc>
        <w:tc>
          <w:tcPr>
            <w:tcW w:w="200" w:type="pct"/>
            <w:vMerge w:val="restart"/>
            <w:tcBorders>
              <w:top w:val="outset" w:sz="6" w:space="0" w:color="auto"/>
              <w:left w:val="outset" w:sz="6" w:space="0" w:color="auto"/>
              <w:bottom w:val="outset" w:sz="6" w:space="0" w:color="auto"/>
              <w:right w:val="outset" w:sz="6" w:space="0" w:color="auto"/>
            </w:tcBorders>
            <w:shd w:val="clear" w:color="auto" w:fill="D2DBD5"/>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r w:rsidRPr="001C6D9B">
              <w:rPr>
                <w:rFonts w:ascii="Verdana" w:eastAsia="Times New Roman" w:hAnsi="Verdana" w:cs="Times New Roman"/>
                <w:b/>
                <w:bCs/>
                <w:color w:val="000000"/>
                <w:sz w:val="16"/>
                <w:szCs w:val="24"/>
                <w:lang w:eastAsia="en-CA"/>
              </w:rPr>
              <w:t>Oxide</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roofErr w:type="spellStart"/>
            <w:r w:rsidRPr="001C6D9B">
              <w:rPr>
                <w:rFonts w:ascii="Verdana" w:eastAsia="Times New Roman" w:hAnsi="Verdana" w:cs="Times New Roman"/>
                <w:b/>
                <w:bCs/>
                <w:color w:val="000000"/>
                <w:sz w:val="16"/>
                <w:szCs w:val="24"/>
                <w:lang w:eastAsia="en-CA"/>
              </w:rPr>
              <w:t>Wt</w:t>
            </w:r>
            <w:proofErr w:type="spellEnd"/>
            <w:r w:rsidRPr="001C6D9B">
              <w:rPr>
                <w:rFonts w:ascii="Verdana" w:eastAsia="Times New Roman" w:hAnsi="Verdana" w:cs="Times New Roman"/>
                <w:b/>
                <w:bCs/>
                <w:color w:val="000000"/>
                <w:sz w:val="16"/>
                <w:szCs w:val="24"/>
                <w:lang w:eastAsia="en-CA"/>
              </w:rPr>
              <w:t xml:space="preserve"> %</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r w:rsidRPr="001C6D9B">
              <w:rPr>
                <w:rFonts w:ascii="Verdana" w:eastAsia="Times New Roman" w:hAnsi="Verdana" w:cs="Times New Roman"/>
                <w:b/>
                <w:bCs/>
                <w:color w:val="000000"/>
                <w:sz w:val="16"/>
                <w:szCs w:val="24"/>
                <w:lang w:eastAsia="en-CA"/>
              </w:rPr>
              <w:t>±</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7.88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0.11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Al</w:t>
            </w:r>
            <w:r w:rsidRPr="001C6D9B">
              <w:rPr>
                <w:rFonts w:ascii="Verdana" w:eastAsia="Times New Roman" w:hAnsi="Verdana" w:cs="Times New Roman"/>
                <w:color w:val="000000"/>
                <w:sz w:val="12"/>
                <w:szCs w:val="20"/>
                <w:vertAlign w:val="subscript"/>
                <w:lang w:eastAsia="en-CA"/>
              </w:rPr>
              <w:t>2</w:t>
            </w:r>
            <w:r w:rsidRPr="001C6D9B">
              <w:rPr>
                <w:rFonts w:ascii="Verdana" w:eastAsia="Times New Roman" w:hAnsi="Verdana" w:cs="Times New Roman"/>
                <w:color w:val="000000"/>
                <w:sz w:val="16"/>
                <w:szCs w:val="24"/>
                <w:lang w:eastAsia="en-CA"/>
              </w:rPr>
              <w:t>O</w:t>
            </w:r>
            <w:r w:rsidRPr="001C6D9B">
              <w:rPr>
                <w:rFonts w:ascii="Verdana" w:eastAsia="Times New Roman" w:hAnsi="Verdana" w:cs="Times New Roman"/>
                <w:color w:val="000000"/>
                <w:sz w:val="12"/>
                <w:szCs w:val="20"/>
                <w:vertAlign w:val="subscript"/>
                <w:lang w:eastAsia="en-CA"/>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14.9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0.2</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Ca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0.04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proofErr w:type="spellStart"/>
            <w:r w:rsidRPr="001C6D9B">
              <w:rPr>
                <w:rFonts w:ascii="Verdana" w:eastAsia="Times New Roman" w:hAnsi="Verdana" w:cs="Times New Roman"/>
                <w:color w:val="000000"/>
                <w:sz w:val="16"/>
                <w:szCs w:val="24"/>
                <w:lang w:eastAsia="en-CA"/>
              </w:rPr>
              <w:t>CaO</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2.10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0.06</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proofErr w:type="spellStart"/>
            <w:r w:rsidRPr="001C6D9B">
              <w:rPr>
                <w:rFonts w:ascii="Verdana" w:eastAsia="Times New Roman" w:hAnsi="Verdana" w:cs="Times New Roman"/>
                <w:color w:val="000000"/>
                <w:sz w:val="16"/>
                <w:szCs w:val="24"/>
                <w:lang w:eastAsia="en-CA"/>
              </w:rPr>
              <w:t>Fe</w:t>
            </w:r>
            <w:r w:rsidRPr="001C6D9B">
              <w:rPr>
                <w:rFonts w:ascii="Verdana" w:eastAsia="Times New Roman" w:hAnsi="Verdana" w:cs="Times New Roman"/>
                <w:color w:val="000000"/>
                <w:sz w:val="12"/>
                <w:szCs w:val="20"/>
                <w:vertAlign w:val="subscript"/>
                <w:lang w:eastAsia="en-CA"/>
              </w:rPr>
              <w:t>tot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3.43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0.11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Fe</w:t>
            </w:r>
            <w:r w:rsidRPr="001C6D9B">
              <w:rPr>
                <w:rFonts w:ascii="Verdana" w:eastAsia="Times New Roman" w:hAnsi="Verdana" w:cs="Times New Roman"/>
                <w:color w:val="000000"/>
                <w:sz w:val="12"/>
                <w:szCs w:val="20"/>
                <w:vertAlign w:val="subscript"/>
                <w:lang w:eastAsia="en-CA"/>
              </w:rPr>
              <w:t>2</w:t>
            </w:r>
            <w:r w:rsidRPr="001C6D9B">
              <w:rPr>
                <w:rFonts w:ascii="Verdana" w:eastAsia="Times New Roman" w:hAnsi="Verdana" w:cs="Times New Roman"/>
                <w:color w:val="000000"/>
                <w:sz w:val="16"/>
                <w:szCs w:val="24"/>
                <w:lang w:eastAsia="en-CA"/>
              </w:rPr>
              <w:t>O</w:t>
            </w:r>
            <w:r w:rsidRPr="001C6D9B">
              <w:rPr>
                <w:rFonts w:ascii="Verdana" w:eastAsia="Times New Roman" w:hAnsi="Verdana" w:cs="Times New Roman"/>
                <w:color w:val="000000"/>
                <w:sz w:val="12"/>
                <w:szCs w:val="20"/>
                <w:vertAlign w:val="subscript"/>
                <w:lang w:eastAsia="en-CA"/>
              </w:rPr>
              <w:t>3 tot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4.90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0.16</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4.48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0.12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K</w:t>
            </w:r>
            <w:r w:rsidRPr="001C6D9B">
              <w:rPr>
                <w:rFonts w:ascii="Verdana" w:eastAsia="Times New Roman" w:hAnsi="Verdana" w:cs="Times New Roman"/>
                <w:color w:val="000000"/>
                <w:sz w:val="12"/>
                <w:szCs w:val="20"/>
                <w:vertAlign w:val="subscript"/>
                <w:lang w:eastAsia="en-CA"/>
              </w:rPr>
              <w:t>2</w:t>
            </w:r>
            <w:r w:rsidRPr="001C6D9B">
              <w:rPr>
                <w:rFonts w:ascii="Verdana" w:eastAsia="Times New Roman" w:hAnsi="Verdana" w:cs="Times New Roman"/>
                <w:color w:val="000000"/>
                <w:sz w:val="16"/>
                <w:szCs w:val="24"/>
                <w:lang w:eastAsia="en-CA"/>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5.38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0.14</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Mg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0.02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proofErr w:type="spellStart"/>
            <w:r w:rsidRPr="001C6D9B">
              <w:rPr>
                <w:rFonts w:ascii="Verdana" w:eastAsia="Times New Roman" w:hAnsi="Verdana" w:cs="Times New Roman"/>
                <w:color w:val="000000"/>
                <w:sz w:val="16"/>
                <w:szCs w:val="24"/>
                <w:lang w:eastAsia="en-CA"/>
              </w:rPr>
              <w:t>MgO</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0.03</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2.06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0.07</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Na</w:t>
            </w:r>
            <w:r w:rsidRPr="001C6D9B">
              <w:rPr>
                <w:rFonts w:ascii="Verdana" w:eastAsia="Times New Roman" w:hAnsi="Verdana" w:cs="Times New Roman"/>
                <w:color w:val="000000"/>
                <w:sz w:val="12"/>
                <w:szCs w:val="20"/>
                <w:vertAlign w:val="subscript"/>
                <w:lang w:eastAsia="en-CA"/>
              </w:rPr>
              <w:t>2</w:t>
            </w:r>
            <w:r w:rsidRPr="001C6D9B">
              <w:rPr>
                <w:rFonts w:ascii="Verdana" w:eastAsia="Times New Roman" w:hAnsi="Verdana" w:cs="Times New Roman"/>
                <w:color w:val="000000"/>
                <w:sz w:val="16"/>
                <w:szCs w:val="24"/>
                <w:lang w:eastAsia="en-CA"/>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2.78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0.09</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0.01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P</w:t>
            </w:r>
            <w:r w:rsidRPr="001C6D9B">
              <w:rPr>
                <w:rFonts w:ascii="Verdana" w:eastAsia="Times New Roman" w:hAnsi="Verdana" w:cs="Times New Roman"/>
                <w:color w:val="000000"/>
                <w:sz w:val="12"/>
                <w:szCs w:val="20"/>
                <w:vertAlign w:val="subscript"/>
                <w:lang w:eastAsia="en-CA"/>
              </w:rPr>
              <w:t>2</w:t>
            </w:r>
            <w:r w:rsidRPr="001C6D9B">
              <w:rPr>
                <w:rFonts w:ascii="Verdana" w:eastAsia="Times New Roman" w:hAnsi="Verdana" w:cs="Times New Roman"/>
                <w:color w:val="000000"/>
                <w:sz w:val="16"/>
                <w:szCs w:val="24"/>
                <w:lang w:eastAsia="en-CA"/>
              </w:rPr>
              <w:t>O</w:t>
            </w:r>
            <w:r w:rsidRPr="001C6D9B">
              <w:rPr>
                <w:rFonts w:ascii="Verdana" w:eastAsia="Times New Roman" w:hAnsi="Verdana" w:cs="Times New Roman"/>
                <w:color w:val="000000"/>
                <w:sz w:val="12"/>
                <w:szCs w:val="20"/>
                <w:vertAlign w:val="subscript"/>
                <w:lang w:eastAsia="en-CA"/>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0.02</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31.1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SiO</w:t>
            </w:r>
            <w:r w:rsidRPr="001C6D9B">
              <w:rPr>
                <w:rFonts w:ascii="Verdana" w:eastAsia="Times New Roman" w:hAnsi="Verdana" w:cs="Times New Roman"/>
                <w:color w:val="000000"/>
                <w:sz w:val="12"/>
                <w:szCs w:val="20"/>
                <w:vertAlign w:val="subscript"/>
                <w:lang w:eastAsia="en-CA"/>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66.6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0.8</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proofErr w:type="spellStart"/>
            <w:r w:rsidRPr="001C6D9B">
              <w:rPr>
                <w:rFonts w:ascii="Verdana" w:eastAsia="Times New Roman" w:hAnsi="Verdana" w:cs="Times New Roman"/>
                <w:color w:val="000000"/>
                <w:sz w:val="16"/>
                <w:szCs w:val="24"/>
                <w:lang w:eastAsia="en-CA"/>
              </w:rPr>
              <w:t>Ti</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0.01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TiO</w:t>
            </w:r>
            <w:r w:rsidRPr="001C6D9B">
              <w:rPr>
                <w:rFonts w:ascii="Verdana" w:eastAsia="Times New Roman" w:hAnsi="Verdana" w:cs="Times New Roman"/>
                <w:color w:val="000000"/>
                <w:sz w:val="12"/>
                <w:szCs w:val="20"/>
                <w:vertAlign w:val="subscript"/>
                <w:lang w:eastAsia="en-CA"/>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0.02</w:t>
            </w:r>
          </w:p>
        </w:tc>
      </w:tr>
    </w:tbl>
    <w:p w:rsidR="00265019" w:rsidRPr="001C6D9B" w:rsidRDefault="00265019" w:rsidP="00265019">
      <w:pPr>
        <w:spacing w:after="0" w:line="240" w:lineRule="auto"/>
        <w:rPr>
          <w:rFonts w:ascii="Times New Roman" w:eastAsia="Times New Roman" w:hAnsi="Times New Roman" w:cs="Times New Roman"/>
          <w:vanish/>
          <w:sz w:val="16"/>
          <w:szCs w:val="24"/>
          <w:lang w:eastAsia="en-CA"/>
        </w:rPr>
      </w:pPr>
    </w:p>
    <w:tbl>
      <w:tblPr>
        <w:tblW w:w="3750" w:type="pct"/>
        <w:tblCellSpacing w:w="0" w:type="dxa"/>
        <w:tblBorders>
          <w:top w:val="outset" w:sz="6" w:space="0" w:color="1E4D2B"/>
          <w:left w:val="outset" w:sz="6" w:space="0" w:color="1E4D2B"/>
          <w:bottom w:val="outset" w:sz="6" w:space="0" w:color="1E4D2B"/>
          <w:right w:val="outset" w:sz="6" w:space="0" w:color="1E4D2B"/>
        </w:tblBorders>
        <w:shd w:val="clear" w:color="auto" w:fill="FFFFFF"/>
        <w:tblCellMar>
          <w:top w:w="30" w:type="dxa"/>
          <w:left w:w="30" w:type="dxa"/>
          <w:bottom w:w="30" w:type="dxa"/>
          <w:right w:w="30" w:type="dxa"/>
        </w:tblCellMar>
        <w:tblLook w:val="04A0" w:firstRow="1" w:lastRow="0" w:firstColumn="1" w:lastColumn="0" w:noHBand="0" w:noVBand="1"/>
        <w:tblDescription w:val="Table shows concentration of selected elements present in the reference material."/>
      </w:tblPr>
      <w:tblGrid>
        <w:gridCol w:w="1122"/>
        <w:gridCol w:w="1122"/>
        <w:gridCol w:w="1121"/>
        <w:gridCol w:w="280"/>
        <w:gridCol w:w="1121"/>
        <w:gridCol w:w="1121"/>
        <w:gridCol w:w="1121"/>
      </w:tblGrid>
      <w:tr w:rsidR="00265019" w:rsidRPr="001C6D9B" w:rsidTr="0045049F">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r w:rsidRPr="001C6D9B">
              <w:rPr>
                <w:rFonts w:ascii="Verdana" w:eastAsia="Times New Roman" w:hAnsi="Verdana" w:cs="Times New Roman"/>
                <w:b/>
                <w:bCs/>
                <w:color w:val="000000"/>
                <w:sz w:val="16"/>
                <w:szCs w:val="24"/>
                <w:lang w:eastAsia="en-CA"/>
              </w:rPr>
              <w:t>Element</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r w:rsidRPr="001C6D9B">
              <w:rPr>
                <w:rFonts w:ascii="Verdana" w:eastAsia="Times New Roman" w:hAnsi="Verdana" w:cs="Times New Roman"/>
                <w:b/>
                <w:bCs/>
                <w:color w:val="000000"/>
                <w:sz w:val="16"/>
                <w:szCs w:val="24"/>
                <w:lang w:eastAsia="en-CA"/>
              </w:rPr>
              <w:t>µg/g</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r w:rsidRPr="001C6D9B">
              <w:rPr>
                <w:rFonts w:ascii="Verdana" w:eastAsia="Times New Roman" w:hAnsi="Verdana" w:cs="Times New Roman"/>
                <w:b/>
                <w:bCs/>
                <w:color w:val="000000"/>
                <w:sz w:val="16"/>
                <w:szCs w:val="24"/>
                <w:lang w:eastAsia="en-CA"/>
              </w:rPr>
              <w:t>±</w:t>
            </w:r>
          </w:p>
        </w:tc>
        <w:tc>
          <w:tcPr>
            <w:tcW w:w="200" w:type="pct"/>
            <w:vMerge w:val="restart"/>
            <w:tcBorders>
              <w:top w:val="outset" w:sz="6" w:space="0" w:color="auto"/>
              <w:left w:val="outset" w:sz="6" w:space="0" w:color="auto"/>
              <w:bottom w:val="outset" w:sz="6" w:space="0" w:color="auto"/>
              <w:right w:val="outset" w:sz="6" w:space="0" w:color="auto"/>
            </w:tcBorders>
            <w:shd w:val="clear" w:color="auto" w:fill="D2DBD5"/>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r w:rsidRPr="001C6D9B">
              <w:rPr>
                <w:rFonts w:ascii="Verdana" w:eastAsia="Times New Roman" w:hAnsi="Verdana" w:cs="Times New Roman"/>
                <w:b/>
                <w:bCs/>
                <w:color w:val="000000"/>
                <w:sz w:val="16"/>
                <w:szCs w:val="24"/>
                <w:lang w:eastAsia="en-CA"/>
              </w:rPr>
              <w:t>Element</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r w:rsidRPr="001C6D9B">
              <w:rPr>
                <w:rFonts w:ascii="Verdana" w:eastAsia="Times New Roman" w:hAnsi="Verdana" w:cs="Times New Roman"/>
                <w:b/>
                <w:bCs/>
                <w:color w:val="000000"/>
                <w:sz w:val="16"/>
                <w:szCs w:val="24"/>
                <w:lang w:eastAsia="en-CA"/>
              </w:rPr>
              <w:t>µg/g</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r w:rsidRPr="001C6D9B">
              <w:rPr>
                <w:rFonts w:ascii="Verdana" w:eastAsia="Times New Roman" w:hAnsi="Verdana" w:cs="Times New Roman"/>
                <w:b/>
                <w:bCs/>
                <w:color w:val="000000"/>
                <w:sz w:val="16"/>
                <w:szCs w:val="24"/>
                <w:lang w:eastAsia="en-CA"/>
              </w:rPr>
              <w:t>±</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1340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44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proofErr w:type="spellStart"/>
            <w:r w:rsidRPr="001C6D9B">
              <w:rPr>
                <w:rFonts w:ascii="Verdana" w:eastAsia="Times New Roman" w:hAnsi="Verdana" w:cs="Times New Roman"/>
                <w:color w:val="000000"/>
                <w:sz w:val="16"/>
                <w:szCs w:val="24"/>
                <w:lang w:eastAsia="en-CA"/>
              </w:rPr>
              <w:t>Pb</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3</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410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30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proofErr w:type="spellStart"/>
            <w:r w:rsidRPr="001C6D9B">
              <w:rPr>
                <w:rFonts w:ascii="Verdana" w:eastAsia="Times New Roman" w:hAnsi="Verdana" w:cs="Times New Roman"/>
                <w:color w:val="000000"/>
                <w:sz w:val="16"/>
                <w:szCs w:val="24"/>
                <w:lang w:eastAsia="en-CA"/>
              </w:rPr>
              <w:t>Rb</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245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7</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Co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0.8</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proofErr w:type="spellStart"/>
            <w:r w:rsidRPr="001C6D9B">
              <w:rPr>
                <w:rFonts w:ascii="Verdana" w:eastAsia="Times New Roman" w:hAnsi="Verdana" w:cs="Times New Roman"/>
                <w:color w:val="000000"/>
                <w:sz w:val="16"/>
                <w:szCs w:val="24"/>
                <w:lang w:eastAsia="en-CA"/>
              </w:rPr>
              <w:t>Sc</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0.7</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Cr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6</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Sm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1</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proofErr w:type="spellStart"/>
            <w:r w:rsidRPr="001C6D9B">
              <w:rPr>
                <w:rFonts w:ascii="Verdana" w:eastAsia="Times New Roman" w:hAnsi="Verdana" w:cs="Times New Roman"/>
                <w:color w:val="000000"/>
                <w:sz w:val="16"/>
                <w:szCs w:val="24"/>
                <w:lang w:eastAsia="en-CA"/>
              </w:rPr>
              <w:t>Sr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240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10</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proofErr w:type="spellStart"/>
            <w:r w:rsidRPr="001C6D9B">
              <w:rPr>
                <w:rFonts w:ascii="Verdana" w:eastAsia="Times New Roman" w:hAnsi="Verdana" w:cs="Times New Roman"/>
                <w:color w:val="000000"/>
                <w:sz w:val="16"/>
                <w:szCs w:val="24"/>
                <w:lang w:eastAsia="en-CA"/>
              </w:rPr>
              <w:t>Eu</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proofErr w:type="spellStart"/>
            <w:r w:rsidRPr="001C6D9B">
              <w:rPr>
                <w:rFonts w:ascii="Verdana" w:eastAsia="Times New Roman" w:hAnsi="Verdana" w:cs="Times New Roman"/>
                <w:color w:val="000000"/>
                <w:sz w:val="16"/>
                <w:szCs w:val="24"/>
                <w:lang w:eastAsia="en-CA"/>
              </w:rPr>
              <w:t>Th</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105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8</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2.40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0.19</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La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180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12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V</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4</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proofErr w:type="spellStart"/>
            <w:r w:rsidRPr="001C6D9B">
              <w:rPr>
                <w:rFonts w:ascii="Verdana" w:eastAsia="Times New Roman" w:hAnsi="Verdana" w:cs="Times New Roman"/>
                <w:color w:val="000000"/>
                <w:sz w:val="16"/>
                <w:szCs w:val="24"/>
                <w:lang w:eastAsia="en-CA"/>
              </w:rPr>
              <w:t>Mn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320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20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2</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proofErr w:type="spellStart"/>
            <w:r w:rsidRPr="001C6D9B">
              <w:rPr>
                <w:rFonts w:ascii="Verdana" w:eastAsia="Times New Roman" w:hAnsi="Verdana" w:cs="Times New Roman"/>
                <w:color w:val="000000"/>
                <w:sz w:val="16"/>
                <w:szCs w:val="24"/>
                <w:lang w:eastAsia="en-CA"/>
              </w:rPr>
              <w:t>Nb</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proofErr w:type="spellStart"/>
            <w:r w:rsidRPr="001C6D9B">
              <w:rPr>
                <w:rFonts w:ascii="Verdana" w:eastAsia="Times New Roman" w:hAnsi="Verdana" w:cs="Times New Roman"/>
                <w:color w:val="000000"/>
                <w:sz w:val="16"/>
                <w:szCs w:val="24"/>
                <w:lang w:eastAsia="en-CA"/>
              </w:rPr>
              <w:t>Yb</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0.2</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proofErr w:type="spellStart"/>
            <w:r w:rsidRPr="001C6D9B">
              <w:rPr>
                <w:rFonts w:ascii="Verdana" w:eastAsia="Times New Roman" w:hAnsi="Verdana" w:cs="Times New Roman"/>
                <w:color w:val="000000"/>
                <w:sz w:val="16"/>
                <w:szCs w:val="24"/>
                <w:lang w:eastAsia="en-CA"/>
              </w:rPr>
              <w:t>Nd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12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Zn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120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10</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proofErr w:type="spellStart"/>
            <w:r w:rsidRPr="001C6D9B">
              <w:rPr>
                <w:rFonts w:ascii="Verdana" w:eastAsia="Times New Roman" w:hAnsi="Verdana" w:cs="Times New Roman"/>
                <w:color w:val="000000"/>
                <w:sz w:val="16"/>
                <w:szCs w:val="24"/>
                <w:lang w:eastAsia="en-CA"/>
              </w:rPr>
              <w:t>Zr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550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30</w:t>
            </w:r>
          </w:p>
        </w:tc>
      </w:tr>
    </w:tbl>
    <w:p w:rsidR="00265019" w:rsidRDefault="00265019" w:rsidP="00265019">
      <w:pPr>
        <w:shd w:val="clear" w:color="auto" w:fill="FFFFFF"/>
        <w:spacing w:before="450" w:after="150" w:line="240" w:lineRule="auto"/>
        <w:outlineLvl w:val="1"/>
        <w:rPr>
          <w:rFonts w:ascii="Verdana" w:eastAsia="Times New Roman" w:hAnsi="Verdana" w:cs="Times New Roman"/>
          <w:b/>
          <w:bCs/>
          <w:color w:val="1E4D2B"/>
          <w:sz w:val="20"/>
          <w:szCs w:val="31"/>
          <w:lang w:eastAsia="en-CA"/>
        </w:rPr>
      </w:pPr>
    </w:p>
    <w:p w:rsidR="00265019" w:rsidRDefault="00265019" w:rsidP="00265019">
      <w:pPr>
        <w:shd w:val="clear" w:color="auto" w:fill="FFFFFF"/>
        <w:spacing w:before="450" w:after="150" w:line="240" w:lineRule="auto"/>
        <w:outlineLvl w:val="1"/>
        <w:rPr>
          <w:rFonts w:ascii="Verdana" w:eastAsia="Times New Roman" w:hAnsi="Verdana" w:cs="Times New Roman"/>
          <w:b/>
          <w:bCs/>
          <w:color w:val="1E4D2B"/>
          <w:sz w:val="20"/>
          <w:szCs w:val="31"/>
          <w:lang w:eastAsia="en-CA"/>
        </w:rPr>
      </w:pPr>
    </w:p>
    <w:p w:rsidR="00265019" w:rsidRPr="001C6D9B" w:rsidRDefault="00265019" w:rsidP="00265019">
      <w:pPr>
        <w:shd w:val="clear" w:color="auto" w:fill="FFFFFF"/>
        <w:spacing w:before="450" w:after="150" w:line="240" w:lineRule="auto"/>
        <w:outlineLvl w:val="1"/>
        <w:rPr>
          <w:rFonts w:ascii="Verdana" w:eastAsia="Times New Roman" w:hAnsi="Verdana" w:cs="Times New Roman"/>
          <w:b/>
          <w:bCs/>
          <w:color w:val="1E4D2B"/>
          <w:sz w:val="20"/>
          <w:szCs w:val="31"/>
          <w:lang w:eastAsia="en-CA"/>
        </w:rPr>
      </w:pPr>
      <w:r w:rsidRPr="001C6D9B">
        <w:rPr>
          <w:rFonts w:ascii="Verdana" w:eastAsia="Times New Roman" w:hAnsi="Verdana" w:cs="Times New Roman"/>
          <w:b/>
          <w:bCs/>
          <w:color w:val="1E4D2B"/>
          <w:sz w:val="20"/>
          <w:szCs w:val="31"/>
          <w:lang w:eastAsia="en-CA"/>
        </w:rPr>
        <w:t>Information Values</w:t>
      </w:r>
    </w:p>
    <w:tbl>
      <w:tblPr>
        <w:tblW w:w="3750" w:type="pct"/>
        <w:tblCellSpacing w:w="0" w:type="dxa"/>
        <w:tblBorders>
          <w:top w:val="outset" w:sz="6" w:space="0" w:color="1E4D2B"/>
          <w:left w:val="outset" w:sz="6" w:space="0" w:color="1E4D2B"/>
          <w:bottom w:val="outset" w:sz="6" w:space="0" w:color="1E4D2B"/>
          <w:right w:val="outset" w:sz="6" w:space="0" w:color="1E4D2B"/>
        </w:tblBorders>
        <w:shd w:val="clear" w:color="auto" w:fill="FFFFFF"/>
        <w:tblCellMar>
          <w:top w:w="30" w:type="dxa"/>
          <w:left w:w="30" w:type="dxa"/>
          <w:bottom w:w="30" w:type="dxa"/>
          <w:right w:w="30" w:type="dxa"/>
        </w:tblCellMar>
        <w:tblLook w:val="04A0" w:firstRow="1" w:lastRow="0" w:firstColumn="1" w:lastColumn="0" w:noHBand="0" w:noVBand="1"/>
        <w:tblDescription w:val="Table shows concentration of selected elements present in the reference material."/>
      </w:tblPr>
      <w:tblGrid>
        <w:gridCol w:w="1124"/>
        <w:gridCol w:w="1123"/>
        <w:gridCol w:w="1121"/>
        <w:gridCol w:w="280"/>
        <w:gridCol w:w="1121"/>
        <w:gridCol w:w="1121"/>
        <w:gridCol w:w="1118"/>
      </w:tblGrid>
      <w:tr w:rsidR="00265019" w:rsidRPr="001C6D9B" w:rsidTr="0045049F">
        <w:trPr>
          <w:tblCellSpacing w:w="0" w:type="dxa"/>
        </w:trPr>
        <w:tc>
          <w:tcPr>
            <w:tcW w:w="801"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r w:rsidRPr="001C6D9B">
              <w:rPr>
                <w:rFonts w:ascii="Verdana" w:eastAsia="Times New Roman" w:hAnsi="Verdana" w:cs="Times New Roman"/>
                <w:b/>
                <w:bCs/>
                <w:color w:val="000000"/>
                <w:sz w:val="16"/>
                <w:szCs w:val="24"/>
                <w:lang w:eastAsia="en-CA"/>
              </w:rPr>
              <w:t>Element</w:t>
            </w:r>
          </w:p>
        </w:tc>
        <w:tc>
          <w:tcPr>
            <w:tcW w:w="801"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r w:rsidRPr="001C6D9B">
              <w:rPr>
                <w:rFonts w:ascii="Verdana" w:eastAsia="Times New Roman" w:hAnsi="Verdana" w:cs="Times New Roman"/>
                <w:b/>
                <w:bCs/>
                <w:color w:val="000000"/>
                <w:sz w:val="16"/>
                <w:szCs w:val="24"/>
                <w:lang w:eastAsia="en-CA"/>
              </w:rPr>
              <w:t>µg/g</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r w:rsidRPr="001C6D9B">
              <w:rPr>
                <w:rFonts w:ascii="Verdana" w:eastAsia="Times New Roman" w:hAnsi="Verdana" w:cs="Times New Roman"/>
                <w:b/>
                <w:bCs/>
                <w:color w:val="000000"/>
                <w:sz w:val="16"/>
                <w:szCs w:val="24"/>
                <w:lang w:eastAsia="en-CA"/>
              </w:rPr>
              <w:t>±</w:t>
            </w:r>
          </w:p>
        </w:tc>
        <w:tc>
          <w:tcPr>
            <w:tcW w:w="200" w:type="pct"/>
            <w:vMerge w:val="restart"/>
            <w:tcBorders>
              <w:top w:val="outset" w:sz="6" w:space="0" w:color="auto"/>
              <w:left w:val="outset" w:sz="6" w:space="0" w:color="auto"/>
              <w:bottom w:val="outset" w:sz="6" w:space="0" w:color="auto"/>
              <w:right w:val="outset" w:sz="6" w:space="0" w:color="auto"/>
            </w:tcBorders>
            <w:shd w:val="clear" w:color="auto" w:fill="D2DBD5"/>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r w:rsidRPr="001C6D9B">
              <w:rPr>
                <w:rFonts w:ascii="Verdana" w:eastAsia="Times New Roman" w:hAnsi="Verdana" w:cs="Times New Roman"/>
                <w:b/>
                <w:bCs/>
                <w:color w:val="000000"/>
                <w:sz w:val="16"/>
                <w:szCs w:val="24"/>
                <w:lang w:eastAsia="en-CA"/>
              </w:rPr>
              <w:t>Element</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r w:rsidRPr="001C6D9B">
              <w:rPr>
                <w:rFonts w:ascii="Verdana" w:eastAsia="Times New Roman" w:hAnsi="Verdana" w:cs="Times New Roman"/>
                <w:b/>
                <w:bCs/>
                <w:color w:val="000000"/>
                <w:sz w:val="16"/>
                <w:szCs w:val="24"/>
                <w:lang w:eastAsia="en-CA"/>
              </w:rPr>
              <w:t>µg/g</w:t>
            </w:r>
          </w:p>
        </w:tc>
        <w:tc>
          <w:tcPr>
            <w:tcW w:w="800" w:type="pct"/>
            <w:tcBorders>
              <w:top w:val="outset" w:sz="6" w:space="0" w:color="auto"/>
              <w:left w:val="outset" w:sz="6" w:space="0" w:color="auto"/>
              <w:bottom w:val="outset" w:sz="6" w:space="0" w:color="auto"/>
              <w:right w:val="outset" w:sz="6" w:space="0" w:color="auto"/>
            </w:tcBorders>
            <w:shd w:val="clear" w:color="auto" w:fill="D2DBD5"/>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r w:rsidRPr="001C6D9B">
              <w:rPr>
                <w:rFonts w:ascii="Verdana" w:eastAsia="Times New Roman" w:hAnsi="Verdana" w:cs="Times New Roman"/>
                <w:b/>
                <w:bCs/>
                <w:color w:val="000000"/>
                <w:sz w:val="16"/>
                <w:szCs w:val="24"/>
                <w:lang w:eastAsia="en-CA"/>
              </w:rPr>
              <w:t>±</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Ho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0.1</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Cs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1</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proofErr w:type="spellStart"/>
            <w:r w:rsidRPr="001C6D9B">
              <w:rPr>
                <w:rFonts w:ascii="Verdana" w:eastAsia="Times New Roman" w:hAnsi="Verdana" w:cs="Times New Roman"/>
                <w:color w:val="000000"/>
                <w:sz w:val="16"/>
                <w:szCs w:val="24"/>
                <w:lang w:eastAsia="en-CA"/>
              </w:rPr>
              <w:t>Dy</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0.03</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proofErr w:type="spellStart"/>
            <w:r w:rsidRPr="001C6D9B">
              <w:rPr>
                <w:rFonts w:ascii="Verdana" w:eastAsia="Times New Roman" w:hAnsi="Verdana" w:cs="Times New Roman"/>
                <w:color w:val="000000"/>
                <w:sz w:val="16"/>
                <w:szCs w:val="24"/>
                <w:lang w:eastAsia="en-CA"/>
              </w:rPr>
              <w:t>Er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Mo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0.6</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3000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proofErr w:type="spellStart"/>
            <w:r w:rsidRPr="001C6D9B">
              <w:rPr>
                <w:rFonts w:ascii="Verdana" w:eastAsia="Times New Roman" w:hAnsi="Verdana" w:cs="Times New Roman"/>
                <w:color w:val="000000"/>
                <w:sz w:val="16"/>
                <w:szCs w:val="24"/>
                <w:lang w:eastAsia="en-CA"/>
              </w:rPr>
              <w:t>Pr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5</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proofErr w:type="spellStart"/>
            <w:r w:rsidRPr="001C6D9B">
              <w:rPr>
                <w:rFonts w:ascii="Verdana" w:eastAsia="Times New Roman" w:hAnsi="Verdana" w:cs="Times New Roman"/>
                <w:color w:val="000000"/>
                <w:sz w:val="16"/>
                <w:szCs w:val="24"/>
                <w:lang w:eastAsia="en-CA"/>
              </w:rPr>
              <w:t>Gd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proofErr w:type="spellStart"/>
            <w:r w:rsidRPr="001C6D9B">
              <w:rPr>
                <w:rFonts w:ascii="Verdana" w:eastAsia="Times New Roman" w:hAnsi="Verdana" w:cs="Times New Roman"/>
                <w:color w:val="000000"/>
                <w:sz w:val="16"/>
                <w:szCs w:val="24"/>
                <w:lang w:eastAsia="en-CA"/>
              </w:rPr>
              <w:t>Ti</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 </w:t>
            </w:r>
          </w:p>
        </w:tc>
      </w:tr>
      <w:tr w:rsidR="00265019" w:rsidRPr="001C6D9B" w:rsidTr="0045049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proofErr w:type="spellStart"/>
            <w:r w:rsidRPr="001C6D9B">
              <w:rPr>
                <w:rFonts w:ascii="Verdana" w:eastAsia="Times New Roman" w:hAnsi="Verdana" w:cs="Times New Roman"/>
                <w:color w:val="000000"/>
                <w:sz w:val="16"/>
                <w:szCs w:val="24"/>
                <w:lang w:eastAsia="en-CA"/>
              </w:rPr>
              <w:t>Hf</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b/>
                <w:bCs/>
                <w:color w:val="000000"/>
                <w:sz w:val="16"/>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5019" w:rsidRPr="001C6D9B" w:rsidRDefault="00265019" w:rsidP="0045049F">
            <w:pPr>
              <w:spacing w:after="0" w:line="240" w:lineRule="auto"/>
              <w:jc w:val="center"/>
              <w:rPr>
                <w:rFonts w:ascii="Verdana" w:eastAsia="Times New Roman" w:hAnsi="Verdana" w:cs="Times New Roman"/>
                <w:color w:val="000000"/>
                <w:sz w:val="16"/>
                <w:szCs w:val="24"/>
                <w:lang w:eastAsia="en-CA"/>
              </w:rPr>
            </w:pPr>
            <w:r w:rsidRPr="001C6D9B">
              <w:rPr>
                <w:rFonts w:ascii="Verdana" w:eastAsia="Times New Roman" w:hAnsi="Verdana" w:cs="Times New Roman"/>
                <w:color w:val="000000"/>
                <w:sz w:val="16"/>
                <w:szCs w:val="24"/>
                <w:lang w:eastAsia="en-CA"/>
              </w:rPr>
              <w:t>0.02</w:t>
            </w:r>
          </w:p>
        </w:tc>
      </w:tr>
    </w:tbl>
    <w:p w:rsidR="00265019" w:rsidRDefault="00265019" w:rsidP="00265019">
      <w:pPr>
        <w:shd w:val="clear" w:color="auto" w:fill="FFFFFF"/>
        <w:spacing w:before="450" w:after="150" w:line="240" w:lineRule="auto"/>
        <w:outlineLvl w:val="1"/>
        <w:rPr>
          <w:rFonts w:ascii="Verdana" w:eastAsia="Times New Roman" w:hAnsi="Verdana" w:cs="Times New Roman"/>
          <w:b/>
          <w:bCs/>
          <w:color w:val="1E4D2B"/>
          <w:sz w:val="20"/>
          <w:szCs w:val="31"/>
          <w:lang w:eastAsia="en-CA"/>
        </w:rPr>
      </w:pPr>
      <w:r w:rsidRPr="008345AF">
        <w:rPr>
          <w:rFonts w:ascii="Times New Roman" w:eastAsia="Times New Roman" w:hAnsi="Times New Roman" w:cs="Times New Roman"/>
          <w:sz w:val="16"/>
          <w:szCs w:val="24"/>
          <w:lang w:eastAsia="en-CA"/>
        </w:rPr>
        <w:pict>
          <v:rect id="_x0000_i1027" style="width:0;height:1.5pt" o:hralign="center" o:hrstd="t" o:hrnoshade="t" o:hr="t" fillcolor="black" stroked="f"/>
        </w:pict>
      </w:r>
    </w:p>
    <w:p w:rsidR="00265019" w:rsidRPr="001C6D9B" w:rsidRDefault="00265019" w:rsidP="00265019">
      <w:pPr>
        <w:shd w:val="clear" w:color="auto" w:fill="FFFFFF"/>
        <w:spacing w:before="450" w:after="150" w:line="240" w:lineRule="auto"/>
        <w:outlineLvl w:val="1"/>
        <w:rPr>
          <w:rFonts w:ascii="Verdana" w:eastAsia="Times New Roman" w:hAnsi="Verdana" w:cs="Times New Roman"/>
          <w:b/>
          <w:bCs/>
          <w:color w:val="1E4D2B"/>
          <w:sz w:val="20"/>
          <w:szCs w:val="31"/>
          <w:lang w:eastAsia="en-CA"/>
        </w:rPr>
      </w:pPr>
      <w:r>
        <w:rPr>
          <w:rFonts w:ascii="Verdana" w:eastAsia="Times New Roman" w:hAnsi="Verdana" w:cs="Times New Roman"/>
          <w:b/>
          <w:bCs/>
          <w:color w:val="1E4D2B"/>
          <w:sz w:val="20"/>
          <w:szCs w:val="31"/>
          <w:lang w:eastAsia="en-CA"/>
        </w:rPr>
        <w:t>Ce</w:t>
      </w:r>
      <w:r w:rsidRPr="001C6D9B">
        <w:rPr>
          <w:rFonts w:ascii="Verdana" w:eastAsia="Times New Roman" w:hAnsi="Verdana" w:cs="Times New Roman"/>
          <w:b/>
          <w:bCs/>
          <w:color w:val="1E4D2B"/>
          <w:sz w:val="20"/>
          <w:szCs w:val="31"/>
          <w:lang w:eastAsia="en-CA"/>
        </w:rPr>
        <w:t>rtificate Information</w:t>
      </w:r>
    </w:p>
    <w:p w:rsidR="00265019" w:rsidRPr="001C6D9B" w:rsidRDefault="00265019" w:rsidP="00265019">
      <w:pPr>
        <w:shd w:val="clear" w:color="auto" w:fill="FFFFFF"/>
        <w:spacing w:before="100" w:beforeAutospacing="1" w:after="100" w:afterAutospacing="1" w:line="240" w:lineRule="auto"/>
        <w:rPr>
          <w:rFonts w:ascii="Verdana" w:eastAsia="Times New Roman" w:hAnsi="Verdana" w:cs="Times New Roman"/>
          <w:color w:val="000000"/>
          <w:sz w:val="18"/>
          <w:szCs w:val="27"/>
          <w:lang w:eastAsia="en-CA"/>
        </w:rPr>
      </w:pPr>
      <w:r w:rsidRPr="001C6D9B">
        <w:rPr>
          <w:rFonts w:ascii="Verdana" w:eastAsia="Times New Roman" w:hAnsi="Verdana" w:cs="Times New Roman"/>
          <w:color w:val="000000"/>
          <w:sz w:val="18"/>
          <w:szCs w:val="27"/>
          <w:lang w:eastAsia="en-CA"/>
        </w:rPr>
        <w:t>Denver, Colorado</w:t>
      </w:r>
      <w:r w:rsidRPr="001C6D9B">
        <w:rPr>
          <w:rFonts w:ascii="Verdana" w:eastAsia="Times New Roman" w:hAnsi="Verdana" w:cs="Times New Roman"/>
          <w:color w:val="000000"/>
          <w:sz w:val="18"/>
          <w:szCs w:val="27"/>
          <w:lang w:eastAsia="en-CA"/>
        </w:rPr>
        <w:br/>
        <w:t>November 1998</w:t>
      </w:r>
    </w:p>
    <w:p w:rsidR="00265019" w:rsidRPr="001C6D9B" w:rsidRDefault="00265019" w:rsidP="00265019">
      <w:pPr>
        <w:shd w:val="clear" w:color="auto" w:fill="FFFFFF"/>
        <w:spacing w:before="100" w:beforeAutospacing="1" w:after="100" w:afterAutospacing="1" w:line="240" w:lineRule="auto"/>
        <w:rPr>
          <w:rFonts w:ascii="Verdana" w:eastAsia="Times New Roman" w:hAnsi="Verdana" w:cs="Times New Roman"/>
          <w:color w:val="000000"/>
          <w:sz w:val="18"/>
          <w:szCs w:val="27"/>
          <w:lang w:eastAsia="en-CA"/>
        </w:rPr>
      </w:pPr>
      <w:r w:rsidRPr="001C6D9B">
        <w:rPr>
          <w:rFonts w:ascii="Verdana" w:eastAsia="Times New Roman" w:hAnsi="Verdana" w:cs="Times New Roman"/>
          <w:color w:val="000000"/>
          <w:sz w:val="18"/>
          <w:szCs w:val="27"/>
          <w:lang w:eastAsia="en-CA"/>
        </w:rPr>
        <w:t>Dr. Linda Gunderson</w:t>
      </w:r>
      <w:r w:rsidRPr="001C6D9B">
        <w:rPr>
          <w:rFonts w:ascii="Verdana" w:eastAsia="Times New Roman" w:hAnsi="Verdana" w:cs="Times New Roman"/>
          <w:color w:val="000000"/>
          <w:sz w:val="18"/>
          <w:szCs w:val="27"/>
          <w:lang w:eastAsia="en-CA"/>
        </w:rPr>
        <w:br/>
        <w:t>Central Region Mineral Resources Team</w:t>
      </w:r>
    </w:p>
    <w:p w:rsidR="00265019" w:rsidRPr="001C6D9B" w:rsidRDefault="00265019" w:rsidP="00265019">
      <w:pPr>
        <w:spacing w:after="0" w:line="240" w:lineRule="auto"/>
        <w:rPr>
          <w:rFonts w:ascii="Times New Roman" w:eastAsia="Times New Roman" w:hAnsi="Times New Roman" w:cs="Times New Roman"/>
          <w:sz w:val="16"/>
          <w:szCs w:val="24"/>
          <w:lang w:eastAsia="en-CA"/>
        </w:rPr>
      </w:pPr>
      <w:r w:rsidRPr="008345AF">
        <w:rPr>
          <w:rFonts w:ascii="Times New Roman" w:eastAsia="Times New Roman" w:hAnsi="Times New Roman" w:cs="Times New Roman"/>
          <w:sz w:val="16"/>
          <w:szCs w:val="24"/>
          <w:lang w:eastAsia="en-CA"/>
        </w:rPr>
        <w:pict>
          <v:rect id="_x0000_i1026" style="width:0;height:1.5pt" o:hralign="center" o:hrstd="t" o:hrnoshade="t" o:hr="t" fillcolor="black" stroked="f"/>
        </w:pict>
      </w:r>
    </w:p>
    <w:p w:rsidR="00265019" w:rsidRPr="001C6D9B" w:rsidRDefault="00265019" w:rsidP="00265019">
      <w:pPr>
        <w:shd w:val="clear" w:color="auto" w:fill="FFFFFF"/>
        <w:spacing w:before="450" w:after="150" w:line="240" w:lineRule="auto"/>
        <w:outlineLvl w:val="1"/>
        <w:rPr>
          <w:rFonts w:ascii="Verdana" w:eastAsia="Times New Roman" w:hAnsi="Verdana" w:cs="Times New Roman"/>
          <w:b/>
          <w:bCs/>
          <w:color w:val="1E4D2B"/>
          <w:sz w:val="20"/>
          <w:szCs w:val="31"/>
          <w:lang w:eastAsia="en-CA"/>
        </w:rPr>
      </w:pPr>
      <w:r w:rsidRPr="001C6D9B">
        <w:rPr>
          <w:rFonts w:ascii="Verdana" w:eastAsia="Times New Roman" w:hAnsi="Verdana" w:cs="Times New Roman"/>
          <w:b/>
          <w:bCs/>
          <w:color w:val="1E4D2B"/>
          <w:sz w:val="20"/>
          <w:szCs w:val="31"/>
          <w:lang w:eastAsia="en-CA"/>
        </w:rPr>
        <w:t>Bibliography</w:t>
      </w:r>
    </w:p>
    <w:p w:rsidR="00265019" w:rsidRPr="001C6D9B" w:rsidRDefault="00265019" w:rsidP="00265019">
      <w:pPr>
        <w:shd w:val="clear" w:color="auto" w:fill="FFFFFF"/>
        <w:spacing w:before="100" w:beforeAutospacing="1" w:after="100" w:afterAutospacing="1" w:line="240" w:lineRule="auto"/>
        <w:rPr>
          <w:rFonts w:ascii="Verdana" w:eastAsia="Times New Roman" w:hAnsi="Verdana" w:cs="Times New Roman"/>
          <w:i/>
          <w:iCs/>
          <w:color w:val="000000"/>
          <w:sz w:val="18"/>
          <w:szCs w:val="27"/>
          <w:lang w:eastAsia="en-CA"/>
        </w:rPr>
      </w:pPr>
      <w:r w:rsidRPr="001C6D9B">
        <w:rPr>
          <w:rFonts w:ascii="Verdana" w:eastAsia="Times New Roman" w:hAnsi="Verdana" w:cs="Times New Roman"/>
          <w:i/>
          <w:iCs/>
          <w:color w:val="000000"/>
          <w:sz w:val="18"/>
          <w:szCs w:val="27"/>
          <w:lang w:eastAsia="en-CA"/>
        </w:rPr>
        <w:t>Wilson, S.A., 1998, Data compilation for USGS reference material GSP-2, Granodiorite, Silver Plume, Colorado: U.S. Geological Survey Open-File Report (in progress).</w:t>
      </w:r>
    </w:p>
    <w:p w:rsidR="00265019" w:rsidRPr="008345AF" w:rsidRDefault="00265019" w:rsidP="00265019">
      <w:pPr>
        <w:rPr>
          <w:sz w:val="14"/>
        </w:rPr>
      </w:pPr>
    </w:p>
    <w:p w:rsidR="00187882" w:rsidRDefault="00187882">
      <w:bookmarkStart w:id="0" w:name="_GoBack"/>
      <w:bookmarkEnd w:id="0"/>
    </w:p>
    <w:sectPr w:rsidR="001878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019"/>
    <w:rsid w:val="00187882"/>
    <w:rsid w:val="002650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C3539-096C-4E90-B82B-44AD436F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Esther.Bordet</dc:creator>
  <cp:keywords/>
  <dc:description/>
  <cp:lastModifiedBy>Esther.Bordet</cp:lastModifiedBy>
  <cp:revision>1</cp:revision>
  <dcterms:created xsi:type="dcterms:W3CDTF">2018-12-21T23:44:00Z</dcterms:created>
  <dcterms:modified xsi:type="dcterms:W3CDTF">2018-12-21T23:44:00Z</dcterms:modified>
</cp:coreProperties>
</file>